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821A15" w:rsidRPr="00821A15" w:rsidP="00821A15">
      <w:pPr>
        <w:spacing w:after="0"/>
        <w:rPr>
          <w:rFonts w:ascii="Arial" w:eastAsia="Calibri" w:hAnsi="Arial" w:cs="Arial"/>
          <w:b/>
          <w:sz w:val="24"/>
          <w:szCs w:val="24"/>
          <w:u w:val="single"/>
        </w:rPr>
      </w:pPr>
      <w:bookmarkStart w:id="0" w:name="_GoBack"/>
      <w:bookmarkEnd w:id="0"/>
    </w:p>
    <w:p w:rsidR="00821A15" w:rsidRPr="00821A15" w:rsidP="00821A15">
      <w:pPr>
        <w:spacing w:after="0"/>
        <w:rPr>
          <w:rFonts w:ascii="Arial" w:eastAsia="Calibri" w:hAnsi="Arial" w:cs="Arial"/>
          <w:b/>
          <w:sz w:val="24"/>
          <w:szCs w:val="24"/>
          <w:u w:val="single"/>
        </w:rPr>
      </w:pPr>
      <w:r w:rsidRPr="00821A15">
        <w:rPr>
          <w:rFonts w:ascii="Arial" w:eastAsia="Calibri" w:hAnsi="Arial" w:cs="Arial"/>
          <w:b/>
          <w:sz w:val="24"/>
          <w:szCs w:val="24"/>
          <w:u w:val="single"/>
        </w:rPr>
        <w:t>PH012 – CRIME AND DISORDER – POLICE COMMUNITY SUPPORT OFFICERS</w:t>
      </w:r>
    </w:p>
    <w:p w:rsidR="00821A15" w:rsidRPr="00821A15" w:rsidP="00821A15">
      <w:pPr>
        <w:spacing w:after="0" w:line="240" w:lineRule="auto"/>
        <w:rPr>
          <w:rFonts w:ascii="Arial" w:eastAsia="Calibri" w:hAnsi="Arial" w:cs="Arial"/>
          <w:sz w:val="24"/>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4"/>
        <w:gridCol w:w="151"/>
        <w:gridCol w:w="425"/>
        <w:gridCol w:w="1678"/>
        <w:gridCol w:w="165"/>
        <w:gridCol w:w="146"/>
        <w:gridCol w:w="1943"/>
        <w:gridCol w:w="37"/>
        <w:gridCol w:w="2217"/>
      </w:tblGrid>
      <w:tr w:rsidTr="000224F0">
        <w:tblPrEx>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4819" w:type="dxa"/>
            <w:gridSpan w:val="6"/>
          </w:tcPr>
          <w:p w:rsidR="00821A15" w:rsidRPr="00821A15" w:rsidP="00821A15">
            <w:pPr>
              <w:spacing w:after="0" w:line="240" w:lineRule="auto"/>
              <w:rPr>
                <w:rFonts w:ascii="Arial" w:eastAsia="Times New Roman" w:hAnsi="Arial" w:cs="Arial"/>
                <w:b/>
                <w:sz w:val="24"/>
                <w:szCs w:val="24"/>
                <w:lang w:eastAsia="en-GB"/>
              </w:rPr>
            </w:pPr>
            <w:r w:rsidRPr="00821A15">
              <w:rPr>
                <w:rFonts w:ascii="Arial" w:eastAsia="Times New Roman" w:hAnsi="Arial" w:cs="Arial"/>
                <w:b/>
                <w:sz w:val="24"/>
                <w:szCs w:val="24"/>
                <w:lang w:eastAsia="en-GB"/>
              </w:rPr>
              <w:t>Service Name:</w:t>
            </w:r>
            <w:r w:rsidRPr="00821A15">
              <w:rPr>
                <w:rFonts w:ascii="Arial" w:eastAsia="Times New Roman" w:hAnsi="Arial" w:cs="Arial"/>
                <w:b/>
                <w:sz w:val="24"/>
                <w:szCs w:val="24"/>
                <w:lang w:eastAsia="en-GB"/>
              </w:rPr>
              <w:br/>
            </w:r>
          </w:p>
          <w:p w:rsidR="00821A15" w:rsidRPr="00821A15" w:rsidP="00821A15">
            <w:pPr>
              <w:spacing w:after="0" w:line="240" w:lineRule="auto"/>
              <w:rPr>
                <w:rFonts w:ascii="Arial" w:eastAsia="Times New Roman" w:hAnsi="Arial" w:cs="Arial"/>
                <w:b/>
                <w:sz w:val="24"/>
                <w:szCs w:val="24"/>
                <w:lang w:eastAsia="en-GB"/>
              </w:rPr>
            </w:pPr>
          </w:p>
        </w:tc>
        <w:tc>
          <w:tcPr>
            <w:tcW w:w="4197" w:type="dxa"/>
            <w:gridSpan w:val="3"/>
          </w:tcPr>
          <w:p w:rsidR="00821A15" w:rsidRPr="00821A15" w:rsidP="00821A15">
            <w:pPr>
              <w:spacing w:after="0" w:line="240" w:lineRule="auto"/>
              <w:jc w:val="center"/>
              <w:rPr>
                <w:rFonts w:ascii="Arial" w:eastAsia="Times New Roman" w:hAnsi="Arial" w:cs="Arial"/>
                <w:sz w:val="24"/>
                <w:szCs w:val="24"/>
                <w:lang w:eastAsia="en-GB"/>
              </w:rPr>
            </w:pPr>
            <w:r w:rsidRPr="00821A15">
              <w:rPr>
                <w:rFonts w:ascii="Arial" w:eastAsia="Times New Roman" w:hAnsi="Arial" w:cs="Arial"/>
                <w:sz w:val="24"/>
                <w:szCs w:val="24"/>
                <w:lang w:eastAsia="en-GB"/>
              </w:rPr>
              <w:t>Crime and Disorder – Police Community Support Officers</w:t>
            </w:r>
          </w:p>
        </w:tc>
      </w:tr>
      <w:tr w:rsidTr="000224F0">
        <w:tblPrEx>
          <w:tblW w:w="9016" w:type="dxa"/>
          <w:tblLook w:val="04A0"/>
        </w:tblPrEx>
        <w:trPr>
          <w:trHeight w:val="911"/>
        </w:trPr>
        <w:tc>
          <w:tcPr>
            <w:tcW w:w="4819" w:type="dxa"/>
            <w:gridSpan w:val="6"/>
          </w:tcPr>
          <w:p w:rsidR="00821A15" w:rsidRPr="00821A15" w:rsidP="00821A15">
            <w:pPr>
              <w:spacing w:after="0" w:line="240" w:lineRule="auto"/>
              <w:rPr>
                <w:rFonts w:ascii="Arial" w:eastAsia="Times New Roman" w:hAnsi="Arial" w:cs="Arial"/>
                <w:b/>
                <w:sz w:val="24"/>
                <w:szCs w:val="24"/>
                <w:lang w:eastAsia="en-GB"/>
              </w:rPr>
            </w:pPr>
            <w:r w:rsidRPr="00821A15">
              <w:rPr>
                <w:rFonts w:ascii="Arial" w:eastAsia="Times New Roman" w:hAnsi="Arial" w:cs="Arial"/>
                <w:b/>
                <w:sz w:val="24"/>
                <w:szCs w:val="24"/>
                <w:lang w:eastAsia="en-GB"/>
              </w:rPr>
              <w:t>Which 'start year' does this option relate to 2018/19, 2019/20 or 2020/21</w:t>
            </w:r>
          </w:p>
        </w:tc>
        <w:tc>
          <w:tcPr>
            <w:tcW w:w="4197" w:type="dxa"/>
            <w:gridSpan w:val="3"/>
          </w:tcPr>
          <w:p w:rsidR="00821A15" w:rsidRPr="00821A15" w:rsidP="00821A15">
            <w:pPr>
              <w:spacing w:after="0" w:line="240" w:lineRule="auto"/>
              <w:jc w:val="center"/>
              <w:rPr>
                <w:rFonts w:ascii="Arial" w:eastAsia="Times New Roman" w:hAnsi="Arial" w:cs="Arial"/>
                <w:sz w:val="24"/>
                <w:szCs w:val="24"/>
                <w:lang w:eastAsia="en-GB"/>
              </w:rPr>
            </w:pPr>
            <w:r w:rsidRPr="00821A15">
              <w:rPr>
                <w:rFonts w:ascii="Arial" w:eastAsia="Times New Roman" w:hAnsi="Arial" w:cs="Arial"/>
                <w:sz w:val="24"/>
                <w:szCs w:val="24"/>
                <w:lang w:eastAsia="en-GB"/>
              </w:rPr>
              <w:t>2018/19</w:t>
            </w:r>
          </w:p>
        </w:tc>
      </w:tr>
      <w:tr w:rsidTr="000224F0">
        <w:tblPrEx>
          <w:tblW w:w="9016" w:type="dxa"/>
          <w:tblLook w:val="04A0"/>
        </w:tblPrEx>
        <w:tc>
          <w:tcPr>
            <w:tcW w:w="4819" w:type="dxa"/>
            <w:gridSpan w:val="6"/>
          </w:tcPr>
          <w:p w:rsidR="00821A15" w:rsidRPr="00821A15" w:rsidP="00821A15">
            <w:pPr>
              <w:spacing w:after="0" w:line="240" w:lineRule="auto"/>
              <w:rPr>
                <w:rFonts w:ascii="Arial" w:eastAsia="Times New Roman" w:hAnsi="Arial" w:cs="Arial"/>
                <w:b/>
                <w:sz w:val="24"/>
                <w:szCs w:val="24"/>
                <w:lang w:eastAsia="en-GB"/>
              </w:rPr>
            </w:pPr>
            <w:r w:rsidRPr="00821A15">
              <w:rPr>
                <w:rFonts w:ascii="Arial" w:eastAsia="Times New Roman" w:hAnsi="Arial" w:cs="Arial"/>
                <w:b/>
                <w:sz w:val="24"/>
                <w:szCs w:val="24"/>
                <w:lang w:eastAsia="en-GB"/>
              </w:rPr>
              <w:t>Gross budget 2017/18</w:t>
            </w:r>
          </w:p>
        </w:tc>
        <w:tc>
          <w:tcPr>
            <w:tcW w:w="4197" w:type="dxa"/>
            <w:gridSpan w:val="3"/>
          </w:tcPr>
          <w:p w:rsidR="00821A15" w:rsidRPr="00821A15" w:rsidP="00821A15">
            <w:pPr>
              <w:spacing w:after="0" w:line="240" w:lineRule="auto"/>
              <w:jc w:val="center"/>
              <w:rPr>
                <w:rFonts w:ascii="Arial" w:eastAsia="Times New Roman" w:hAnsi="Arial" w:cs="Arial"/>
                <w:sz w:val="24"/>
                <w:szCs w:val="24"/>
                <w:lang w:eastAsia="en-GB"/>
              </w:rPr>
            </w:pPr>
            <w:r w:rsidRPr="00821A15">
              <w:rPr>
                <w:rFonts w:ascii="Arial" w:eastAsia="Times New Roman" w:hAnsi="Arial" w:cs="Arial"/>
                <w:sz w:val="24"/>
                <w:szCs w:val="24"/>
                <w:lang w:eastAsia="en-GB"/>
              </w:rPr>
              <w:t>£0.319m</w:t>
            </w:r>
          </w:p>
        </w:tc>
      </w:tr>
      <w:tr w:rsidTr="000224F0">
        <w:tblPrEx>
          <w:tblW w:w="9016" w:type="dxa"/>
          <w:tblLook w:val="04A0"/>
        </w:tblPrEx>
        <w:tc>
          <w:tcPr>
            <w:tcW w:w="4819" w:type="dxa"/>
            <w:gridSpan w:val="6"/>
          </w:tcPr>
          <w:p w:rsidR="00821A15" w:rsidRPr="00821A15" w:rsidP="00821A15">
            <w:pPr>
              <w:spacing w:after="0" w:line="240" w:lineRule="auto"/>
              <w:rPr>
                <w:rFonts w:ascii="Arial" w:eastAsia="Times New Roman" w:hAnsi="Arial" w:cs="Arial"/>
                <w:b/>
                <w:sz w:val="24"/>
                <w:szCs w:val="24"/>
                <w:lang w:eastAsia="en-GB"/>
              </w:rPr>
            </w:pPr>
            <w:r w:rsidRPr="00821A15">
              <w:rPr>
                <w:rFonts w:ascii="Arial" w:eastAsia="Times New Roman" w:hAnsi="Arial" w:cs="Arial"/>
                <w:b/>
                <w:sz w:val="24"/>
                <w:szCs w:val="24"/>
                <w:lang w:eastAsia="en-GB"/>
              </w:rPr>
              <w:t>Income 2017/18</w:t>
            </w:r>
          </w:p>
        </w:tc>
        <w:tc>
          <w:tcPr>
            <w:tcW w:w="4197" w:type="dxa"/>
            <w:gridSpan w:val="3"/>
          </w:tcPr>
          <w:p w:rsidR="00821A15" w:rsidRPr="00821A15" w:rsidP="00821A15">
            <w:pPr>
              <w:spacing w:after="0" w:line="240" w:lineRule="auto"/>
              <w:jc w:val="center"/>
              <w:rPr>
                <w:rFonts w:ascii="Arial" w:eastAsia="Times New Roman" w:hAnsi="Arial" w:cs="Arial"/>
                <w:sz w:val="24"/>
                <w:szCs w:val="24"/>
                <w:lang w:eastAsia="en-GB"/>
              </w:rPr>
            </w:pPr>
            <w:r w:rsidRPr="00821A15">
              <w:rPr>
                <w:rFonts w:ascii="Arial" w:eastAsia="Times New Roman" w:hAnsi="Arial" w:cs="Arial"/>
                <w:sz w:val="24"/>
                <w:szCs w:val="24"/>
                <w:lang w:eastAsia="en-GB"/>
              </w:rPr>
              <w:t>£0.000m</w:t>
            </w:r>
          </w:p>
        </w:tc>
      </w:tr>
      <w:tr w:rsidTr="000224F0">
        <w:tblPrEx>
          <w:tblW w:w="9016" w:type="dxa"/>
          <w:tblLook w:val="04A0"/>
        </w:tblPrEx>
        <w:tc>
          <w:tcPr>
            <w:tcW w:w="4819" w:type="dxa"/>
            <w:gridSpan w:val="6"/>
          </w:tcPr>
          <w:p w:rsidR="00821A15" w:rsidRPr="00821A15" w:rsidP="00821A15">
            <w:pPr>
              <w:spacing w:after="0" w:line="240" w:lineRule="auto"/>
              <w:rPr>
                <w:rFonts w:ascii="Arial" w:eastAsia="Times New Roman" w:hAnsi="Arial" w:cs="Arial"/>
                <w:b/>
                <w:sz w:val="24"/>
                <w:szCs w:val="24"/>
                <w:lang w:eastAsia="en-GB"/>
              </w:rPr>
            </w:pPr>
            <w:r w:rsidRPr="00821A15">
              <w:rPr>
                <w:rFonts w:ascii="Arial" w:eastAsia="Times New Roman" w:hAnsi="Arial" w:cs="Arial"/>
                <w:b/>
                <w:sz w:val="24"/>
                <w:szCs w:val="24"/>
                <w:lang w:eastAsia="en-GB"/>
              </w:rPr>
              <w:t>Net budget 2017/18</w:t>
            </w:r>
          </w:p>
        </w:tc>
        <w:tc>
          <w:tcPr>
            <w:tcW w:w="4197" w:type="dxa"/>
            <w:gridSpan w:val="3"/>
          </w:tcPr>
          <w:p w:rsidR="00821A15" w:rsidRPr="00821A15" w:rsidP="00821A15">
            <w:pPr>
              <w:spacing w:after="0" w:line="240" w:lineRule="auto"/>
              <w:jc w:val="center"/>
              <w:rPr>
                <w:rFonts w:ascii="Arial" w:eastAsia="Times New Roman" w:hAnsi="Arial" w:cs="Arial"/>
                <w:sz w:val="24"/>
                <w:szCs w:val="24"/>
                <w:lang w:eastAsia="en-GB"/>
              </w:rPr>
            </w:pPr>
            <w:r w:rsidRPr="00821A15">
              <w:rPr>
                <w:rFonts w:ascii="Arial" w:eastAsia="Times New Roman" w:hAnsi="Arial" w:cs="Arial"/>
                <w:sz w:val="24"/>
                <w:szCs w:val="24"/>
                <w:lang w:eastAsia="en-GB"/>
              </w:rPr>
              <w:t>£0.319m</w:t>
            </w:r>
          </w:p>
        </w:tc>
      </w:tr>
      <w:tr w:rsidTr="000224F0">
        <w:tblPrEx>
          <w:tblW w:w="9016" w:type="dxa"/>
          <w:tblLook w:val="04A0"/>
        </w:tblPrEx>
        <w:trPr>
          <w:trHeight w:val="428"/>
        </w:trPr>
        <w:tc>
          <w:tcPr>
            <w:tcW w:w="9016" w:type="dxa"/>
            <w:gridSpan w:val="9"/>
          </w:tcPr>
          <w:p w:rsidR="00821A15" w:rsidRPr="00821A15" w:rsidP="00821A15">
            <w:pPr>
              <w:spacing w:after="0" w:line="240" w:lineRule="auto"/>
              <w:jc w:val="center"/>
              <w:rPr>
                <w:rFonts w:ascii="Arial" w:eastAsia="Times New Roman" w:hAnsi="Arial" w:cs="Arial"/>
                <w:b/>
                <w:i/>
                <w:sz w:val="24"/>
                <w:szCs w:val="24"/>
                <w:lang w:eastAsia="en-GB"/>
              </w:rPr>
            </w:pPr>
          </w:p>
        </w:tc>
      </w:tr>
      <w:tr w:rsidTr="000224F0">
        <w:tblPrEx>
          <w:tblW w:w="9016" w:type="dxa"/>
          <w:tblLook w:val="04A0"/>
        </w:tblPrEx>
        <w:tc>
          <w:tcPr>
            <w:tcW w:w="9016" w:type="dxa"/>
            <w:gridSpan w:val="9"/>
          </w:tcPr>
          <w:p w:rsidR="00821A15" w:rsidRPr="00821A15" w:rsidP="00821A15">
            <w:pPr>
              <w:spacing w:after="0" w:line="240" w:lineRule="auto"/>
              <w:rPr>
                <w:rFonts w:ascii="Arial" w:eastAsia="Times New Roman" w:hAnsi="Arial" w:cs="Arial"/>
                <w:b/>
                <w:sz w:val="24"/>
                <w:szCs w:val="24"/>
                <w:lang w:eastAsia="en-GB"/>
              </w:rPr>
            </w:pPr>
            <w:r w:rsidRPr="00821A15">
              <w:rPr>
                <w:rFonts w:ascii="Arial" w:eastAsia="Times New Roman" w:hAnsi="Arial" w:cs="Arial"/>
                <w:b/>
                <w:sz w:val="24"/>
                <w:szCs w:val="24"/>
                <w:lang w:eastAsia="en-GB"/>
              </w:rPr>
              <w:t xml:space="preserve">Savings Target and Profiling (discrete year): </w:t>
            </w:r>
          </w:p>
        </w:tc>
      </w:tr>
      <w:tr w:rsidTr="000224F0">
        <w:tblPrEx>
          <w:tblW w:w="9016" w:type="dxa"/>
          <w:tblLook w:val="04A0"/>
        </w:tblPrEx>
        <w:tc>
          <w:tcPr>
            <w:tcW w:w="9016" w:type="dxa"/>
            <w:gridSpan w:val="9"/>
          </w:tcPr>
          <w:p w:rsidR="00821A15" w:rsidRPr="00821A15" w:rsidP="00821A15">
            <w:pPr>
              <w:spacing w:after="0" w:line="240" w:lineRule="auto"/>
              <w:rPr>
                <w:rFonts w:ascii="Arial" w:eastAsia="Times New Roman" w:hAnsi="Arial" w:cs="Arial"/>
                <w:b/>
                <w:sz w:val="24"/>
                <w:szCs w:val="24"/>
                <w:lang w:eastAsia="en-GB"/>
              </w:rPr>
            </w:pPr>
          </w:p>
        </w:tc>
      </w:tr>
      <w:tr w:rsidTr="000224F0">
        <w:tblPrEx>
          <w:tblW w:w="9016" w:type="dxa"/>
          <w:tblLook w:val="04A0"/>
        </w:tblPrEx>
        <w:trPr>
          <w:trHeight w:val="90"/>
        </w:trPr>
        <w:tc>
          <w:tcPr>
            <w:tcW w:w="2405" w:type="dxa"/>
            <w:gridSpan w:val="2"/>
          </w:tcPr>
          <w:p w:rsidR="00821A15" w:rsidRPr="00821A15" w:rsidP="00821A15">
            <w:pPr>
              <w:tabs>
                <w:tab w:val="left" w:pos="1395"/>
              </w:tabs>
              <w:spacing w:after="0" w:line="240" w:lineRule="auto"/>
              <w:jc w:val="center"/>
              <w:rPr>
                <w:rFonts w:ascii="Arial" w:eastAsia="Times New Roman" w:hAnsi="Arial" w:cs="Arial"/>
                <w:b/>
                <w:sz w:val="24"/>
                <w:szCs w:val="24"/>
                <w:lang w:eastAsia="en-GB"/>
              </w:rPr>
            </w:pPr>
            <w:r w:rsidRPr="00821A15">
              <w:rPr>
                <w:rFonts w:ascii="Arial" w:eastAsia="Times New Roman" w:hAnsi="Arial" w:cs="Arial"/>
                <w:b/>
                <w:sz w:val="24"/>
                <w:szCs w:val="24"/>
                <w:lang w:eastAsia="en-GB"/>
              </w:rPr>
              <w:t>2018/19</w:t>
            </w:r>
          </w:p>
        </w:tc>
        <w:tc>
          <w:tcPr>
            <w:tcW w:w="2268" w:type="dxa"/>
            <w:gridSpan w:val="3"/>
          </w:tcPr>
          <w:p w:rsidR="00821A15" w:rsidRPr="00821A15" w:rsidP="00821A15">
            <w:pPr>
              <w:tabs>
                <w:tab w:val="left" w:pos="1395"/>
              </w:tabs>
              <w:spacing w:after="0" w:line="240" w:lineRule="auto"/>
              <w:jc w:val="center"/>
              <w:rPr>
                <w:rFonts w:ascii="Arial" w:eastAsia="Times New Roman" w:hAnsi="Arial" w:cs="Arial"/>
                <w:b/>
                <w:sz w:val="24"/>
                <w:szCs w:val="24"/>
                <w:lang w:eastAsia="en-GB"/>
              </w:rPr>
            </w:pPr>
            <w:r w:rsidRPr="00821A15">
              <w:rPr>
                <w:rFonts w:ascii="Arial" w:eastAsia="Times New Roman" w:hAnsi="Arial" w:cs="Arial"/>
                <w:b/>
                <w:sz w:val="24"/>
                <w:szCs w:val="24"/>
                <w:lang w:eastAsia="en-GB"/>
              </w:rPr>
              <w:t>2019/20</w:t>
            </w:r>
          </w:p>
        </w:tc>
        <w:tc>
          <w:tcPr>
            <w:tcW w:w="2126" w:type="dxa"/>
            <w:gridSpan w:val="3"/>
          </w:tcPr>
          <w:p w:rsidR="00821A15" w:rsidRPr="00821A15" w:rsidP="00821A15">
            <w:pPr>
              <w:tabs>
                <w:tab w:val="left" w:pos="1395"/>
              </w:tabs>
              <w:spacing w:after="0" w:line="240" w:lineRule="auto"/>
              <w:jc w:val="center"/>
              <w:rPr>
                <w:rFonts w:ascii="Arial" w:eastAsia="Times New Roman" w:hAnsi="Arial" w:cs="Arial"/>
                <w:b/>
                <w:sz w:val="24"/>
                <w:szCs w:val="24"/>
                <w:lang w:eastAsia="en-GB"/>
              </w:rPr>
            </w:pPr>
            <w:r w:rsidRPr="00821A15">
              <w:rPr>
                <w:rFonts w:ascii="Arial" w:eastAsia="Times New Roman" w:hAnsi="Arial" w:cs="Arial"/>
                <w:b/>
                <w:sz w:val="24"/>
                <w:szCs w:val="24"/>
                <w:lang w:eastAsia="en-GB"/>
              </w:rPr>
              <w:t>2020/21</w:t>
            </w:r>
          </w:p>
        </w:tc>
        <w:tc>
          <w:tcPr>
            <w:tcW w:w="2217" w:type="dxa"/>
          </w:tcPr>
          <w:p w:rsidR="00821A15" w:rsidRPr="00821A15" w:rsidP="00821A15">
            <w:pPr>
              <w:tabs>
                <w:tab w:val="left" w:pos="1395"/>
              </w:tabs>
              <w:spacing w:after="0" w:line="240" w:lineRule="auto"/>
              <w:jc w:val="center"/>
              <w:rPr>
                <w:rFonts w:ascii="Arial" w:eastAsia="Times New Roman" w:hAnsi="Arial" w:cs="Arial"/>
                <w:b/>
                <w:sz w:val="24"/>
                <w:szCs w:val="24"/>
                <w:lang w:eastAsia="en-GB"/>
              </w:rPr>
            </w:pPr>
            <w:r w:rsidRPr="00821A15">
              <w:rPr>
                <w:rFonts w:ascii="Arial" w:eastAsia="Times New Roman" w:hAnsi="Arial" w:cs="Arial"/>
                <w:b/>
                <w:sz w:val="24"/>
                <w:szCs w:val="24"/>
                <w:lang w:eastAsia="en-GB"/>
              </w:rPr>
              <w:t xml:space="preserve">Total </w:t>
            </w:r>
          </w:p>
        </w:tc>
      </w:tr>
      <w:tr w:rsidTr="000224F0">
        <w:tblPrEx>
          <w:tblW w:w="9016" w:type="dxa"/>
          <w:tblLook w:val="04A0"/>
        </w:tblPrEx>
        <w:trPr>
          <w:trHeight w:val="90"/>
        </w:trPr>
        <w:tc>
          <w:tcPr>
            <w:tcW w:w="2405" w:type="dxa"/>
            <w:gridSpan w:val="2"/>
          </w:tcPr>
          <w:p w:rsidR="00821A15" w:rsidRPr="00821A15" w:rsidP="00821A15">
            <w:pPr>
              <w:tabs>
                <w:tab w:val="left" w:pos="1395"/>
              </w:tabs>
              <w:spacing w:after="0" w:line="240" w:lineRule="auto"/>
              <w:jc w:val="center"/>
              <w:rPr>
                <w:rFonts w:ascii="Arial" w:eastAsia="Times New Roman" w:hAnsi="Arial" w:cs="Arial"/>
                <w:b/>
                <w:sz w:val="24"/>
                <w:szCs w:val="24"/>
                <w:lang w:eastAsia="en-GB"/>
              </w:rPr>
            </w:pPr>
            <w:r w:rsidRPr="00821A15">
              <w:rPr>
                <w:rFonts w:ascii="Arial" w:eastAsia="Times New Roman" w:hAnsi="Arial" w:cs="Arial"/>
                <w:b/>
                <w:sz w:val="24"/>
                <w:szCs w:val="24"/>
                <w:lang w:eastAsia="en-GB"/>
              </w:rPr>
              <w:t>£m</w:t>
            </w:r>
          </w:p>
        </w:tc>
        <w:tc>
          <w:tcPr>
            <w:tcW w:w="2268" w:type="dxa"/>
            <w:gridSpan w:val="3"/>
          </w:tcPr>
          <w:p w:rsidR="00821A15" w:rsidRPr="00821A15" w:rsidP="00821A15">
            <w:pPr>
              <w:tabs>
                <w:tab w:val="left" w:pos="1395"/>
              </w:tabs>
              <w:spacing w:after="0" w:line="240" w:lineRule="auto"/>
              <w:jc w:val="center"/>
              <w:rPr>
                <w:rFonts w:ascii="Arial" w:eastAsia="Times New Roman" w:hAnsi="Arial" w:cs="Arial"/>
                <w:b/>
                <w:sz w:val="24"/>
                <w:szCs w:val="24"/>
                <w:lang w:eastAsia="en-GB"/>
              </w:rPr>
            </w:pPr>
            <w:r w:rsidRPr="00821A15">
              <w:rPr>
                <w:rFonts w:ascii="Arial" w:eastAsia="Times New Roman" w:hAnsi="Arial" w:cs="Arial"/>
                <w:b/>
                <w:sz w:val="24"/>
                <w:szCs w:val="24"/>
                <w:lang w:eastAsia="en-GB"/>
              </w:rPr>
              <w:t>£m</w:t>
            </w:r>
          </w:p>
        </w:tc>
        <w:tc>
          <w:tcPr>
            <w:tcW w:w="2126" w:type="dxa"/>
            <w:gridSpan w:val="3"/>
          </w:tcPr>
          <w:p w:rsidR="00821A15" w:rsidRPr="00821A15" w:rsidP="00821A15">
            <w:pPr>
              <w:tabs>
                <w:tab w:val="left" w:pos="1395"/>
              </w:tabs>
              <w:spacing w:after="0" w:line="240" w:lineRule="auto"/>
              <w:jc w:val="center"/>
              <w:rPr>
                <w:rFonts w:ascii="Arial" w:eastAsia="Times New Roman" w:hAnsi="Arial" w:cs="Arial"/>
                <w:b/>
                <w:sz w:val="24"/>
                <w:szCs w:val="24"/>
                <w:lang w:eastAsia="en-GB"/>
              </w:rPr>
            </w:pPr>
            <w:r w:rsidRPr="00821A15">
              <w:rPr>
                <w:rFonts w:ascii="Arial" w:eastAsia="Times New Roman" w:hAnsi="Arial" w:cs="Arial"/>
                <w:b/>
                <w:sz w:val="24"/>
                <w:szCs w:val="24"/>
                <w:lang w:eastAsia="en-GB"/>
              </w:rPr>
              <w:t>£m</w:t>
            </w:r>
          </w:p>
        </w:tc>
        <w:tc>
          <w:tcPr>
            <w:tcW w:w="2217" w:type="dxa"/>
          </w:tcPr>
          <w:p w:rsidR="00821A15" w:rsidRPr="00821A15" w:rsidP="00821A15">
            <w:pPr>
              <w:tabs>
                <w:tab w:val="left" w:pos="1395"/>
              </w:tabs>
              <w:spacing w:after="0" w:line="240" w:lineRule="auto"/>
              <w:jc w:val="center"/>
              <w:rPr>
                <w:rFonts w:ascii="Arial" w:eastAsia="Times New Roman" w:hAnsi="Arial" w:cs="Arial"/>
                <w:b/>
                <w:sz w:val="24"/>
                <w:szCs w:val="24"/>
                <w:lang w:eastAsia="en-GB"/>
              </w:rPr>
            </w:pPr>
            <w:r w:rsidRPr="00821A15">
              <w:rPr>
                <w:rFonts w:ascii="Arial" w:eastAsia="Times New Roman" w:hAnsi="Arial" w:cs="Arial"/>
                <w:b/>
                <w:sz w:val="24"/>
                <w:szCs w:val="24"/>
                <w:lang w:eastAsia="en-GB"/>
              </w:rPr>
              <w:t>£m</w:t>
            </w:r>
          </w:p>
        </w:tc>
      </w:tr>
      <w:tr w:rsidTr="000224F0">
        <w:tblPrEx>
          <w:tblW w:w="9016" w:type="dxa"/>
          <w:tblLook w:val="04A0"/>
        </w:tblPrEx>
        <w:trPr>
          <w:trHeight w:val="90"/>
        </w:trPr>
        <w:tc>
          <w:tcPr>
            <w:tcW w:w="2405" w:type="dxa"/>
            <w:gridSpan w:val="2"/>
          </w:tcPr>
          <w:p w:rsidR="00821A15" w:rsidRPr="00821A15" w:rsidP="00821A15">
            <w:pPr>
              <w:tabs>
                <w:tab w:val="left" w:pos="1395"/>
              </w:tabs>
              <w:spacing w:after="0" w:line="240" w:lineRule="auto"/>
              <w:jc w:val="center"/>
              <w:rPr>
                <w:rFonts w:ascii="Arial" w:eastAsia="Times New Roman" w:hAnsi="Arial" w:cs="Arial"/>
                <w:sz w:val="24"/>
                <w:szCs w:val="24"/>
                <w:lang w:eastAsia="en-GB"/>
              </w:rPr>
            </w:pPr>
            <w:r w:rsidRPr="00821A15">
              <w:rPr>
                <w:rFonts w:ascii="Arial" w:eastAsia="Times New Roman" w:hAnsi="Arial" w:cs="Arial"/>
                <w:sz w:val="24"/>
                <w:szCs w:val="24"/>
                <w:lang w:eastAsia="en-GB"/>
              </w:rPr>
              <w:t>-0.220</w:t>
            </w:r>
          </w:p>
        </w:tc>
        <w:tc>
          <w:tcPr>
            <w:tcW w:w="2268" w:type="dxa"/>
            <w:gridSpan w:val="3"/>
          </w:tcPr>
          <w:p w:rsidR="00821A15" w:rsidRPr="00821A15" w:rsidP="00821A15">
            <w:pPr>
              <w:tabs>
                <w:tab w:val="left" w:pos="1395"/>
              </w:tabs>
              <w:spacing w:after="0" w:line="240" w:lineRule="auto"/>
              <w:jc w:val="center"/>
              <w:rPr>
                <w:rFonts w:ascii="Arial" w:eastAsia="Times New Roman" w:hAnsi="Arial" w:cs="Arial"/>
                <w:sz w:val="24"/>
                <w:szCs w:val="24"/>
                <w:lang w:eastAsia="en-GB"/>
              </w:rPr>
            </w:pPr>
            <w:r w:rsidRPr="00821A15">
              <w:rPr>
                <w:rFonts w:ascii="Arial" w:eastAsia="Times New Roman" w:hAnsi="Arial" w:cs="Arial"/>
                <w:sz w:val="24"/>
                <w:szCs w:val="24"/>
                <w:lang w:eastAsia="en-GB"/>
              </w:rPr>
              <w:t>-0.045</w:t>
            </w:r>
          </w:p>
        </w:tc>
        <w:tc>
          <w:tcPr>
            <w:tcW w:w="2126" w:type="dxa"/>
            <w:gridSpan w:val="3"/>
          </w:tcPr>
          <w:p w:rsidR="00821A15" w:rsidRPr="00821A15" w:rsidP="00821A15">
            <w:pPr>
              <w:tabs>
                <w:tab w:val="left" w:pos="1395"/>
              </w:tabs>
              <w:spacing w:after="0" w:line="240" w:lineRule="auto"/>
              <w:jc w:val="center"/>
              <w:rPr>
                <w:rFonts w:ascii="Arial" w:eastAsia="Times New Roman" w:hAnsi="Arial" w:cs="Arial"/>
                <w:sz w:val="24"/>
                <w:szCs w:val="24"/>
                <w:lang w:eastAsia="en-GB"/>
              </w:rPr>
            </w:pPr>
            <w:r w:rsidRPr="00821A15">
              <w:rPr>
                <w:rFonts w:ascii="Arial" w:eastAsia="Times New Roman" w:hAnsi="Arial" w:cs="Arial"/>
                <w:sz w:val="24"/>
                <w:szCs w:val="24"/>
                <w:lang w:eastAsia="en-GB"/>
              </w:rPr>
              <w:t>0.000</w:t>
            </w:r>
          </w:p>
        </w:tc>
        <w:tc>
          <w:tcPr>
            <w:tcW w:w="2217" w:type="dxa"/>
          </w:tcPr>
          <w:p w:rsidR="00821A15" w:rsidRPr="00821A15" w:rsidP="00821A15">
            <w:pPr>
              <w:tabs>
                <w:tab w:val="left" w:pos="1395"/>
              </w:tabs>
              <w:spacing w:after="0" w:line="240" w:lineRule="auto"/>
              <w:jc w:val="center"/>
              <w:rPr>
                <w:rFonts w:ascii="Arial" w:eastAsia="Times New Roman" w:hAnsi="Arial" w:cs="Arial"/>
                <w:sz w:val="24"/>
                <w:szCs w:val="24"/>
                <w:lang w:eastAsia="en-GB"/>
              </w:rPr>
            </w:pPr>
            <w:r w:rsidRPr="00821A15">
              <w:rPr>
                <w:rFonts w:ascii="Arial" w:eastAsia="Times New Roman" w:hAnsi="Arial" w:cs="Arial"/>
                <w:sz w:val="24"/>
                <w:szCs w:val="24"/>
                <w:lang w:eastAsia="en-GB"/>
              </w:rPr>
              <w:t>-0.265</w:t>
            </w:r>
          </w:p>
        </w:tc>
      </w:tr>
      <w:tr w:rsidTr="000224F0">
        <w:tblPrEx>
          <w:tblW w:w="9016" w:type="dxa"/>
          <w:tblLook w:val="04A0"/>
        </w:tblPrEx>
        <w:trPr>
          <w:trHeight w:val="90"/>
        </w:trPr>
        <w:tc>
          <w:tcPr>
            <w:tcW w:w="9016" w:type="dxa"/>
            <w:gridSpan w:val="9"/>
          </w:tcPr>
          <w:p w:rsidR="00821A15" w:rsidRPr="00821A15" w:rsidP="00821A15">
            <w:pPr>
              <w:tabs>
                <w:tab w:val="left" w:pos="1395"/>
              </w:tabs>
              <w:spacing w:after="0" w:line="240" w:lineRule="auto"/>
              <w:jc w:val="center"/>
              <w:rPr>
                <w:rFonts w:ascii="Arial" w:eastAsia="Times New Roman" w:hAnsi="Arial" w:cs="Arial"/>
                <w:b/>
                <w:sz w:val="24"/>
                <w:szCs w:val="24"/>
                <w:lang w:eastAsia="en-GB"/>
              </w:rPr>
            </w:pPr>
          </w:p>
        </w:tc>
      </w:tr>
      <w:tr w:rsidTr="000224F0">
        <w:tblPrEx>
          <w:tblW w:w="9016" w:type="dxa"/>
          <w:tblLook w:val="04A0"/>
        </w:tblPrEx>
        <w:trPr>
          <w:trHeight w:val="90"/>
        </w:trPr>
        <w:tc>
          <w:tcPr>
            <w:tcW w:w="9016" w:type="dxa"/>
            <w:gridSpan w:val="9"/>
            <w:tcBorders>
              <w:top w:val="single" w:sz="4" w:space="0" w:color="000000"/>
              <w:left w:val="single" w:sz="4" w:space="0" w:color="000000"/>
              <w:bottom w:val="single" w:sz="4" w:space="0" w:color="000000"/>
              <w:right w:val="single" w:sz="4" w:space="0" w:color="000000"/>
            </w:tcBorders>
            <w:hideMark/>
          </w:tcPr>
          <w:p w:rsidR="00821A15" w:rsidRPr="00821A15" w:rsidP="00821A15">
            <w:pPr>
              <w:tabs>
                <w:tab w:val="left" w:pos="1395"/>
              </w:tabs>
              <w:spacing w:after="0" w:line="256" w:lineRule="auto"/>
              <w:rPr>
                <w:rFonts w:ascii="Arial" w:eastAsia="Times New Roman" w:hAnsi="Arial" w:cs="Arial"/>
                <w:b/>
                <w:sz w:val="24"/>
                <w:szCs w:val="24"/>
              </w:rPr>
            </w:pPr>
            <w:r w:rsidRPr="00821A15">
              <w:rPr>
                <w:rFonts w:ascii="Arial" w:eastAsia="Times New Roman" w:hAnsi="Arial" w:cs="Arial"/>
                <w:b/>
                <w:sz w:val="24"/>
                <w:szCs w:val="24"/>
              </w:rPr>
              <w:t>FTE implications:</w:t>
            </w:r>
          </w:p>
        </w:tc>
      </w:tr>
      <w:tr w:rsidTr="000224F0">
        <w:tblPrEx>
          <w:tblW w:w="9016" w:type="dxa"/>
          <w:tblLook w:val="04A0"/>
        </w:tblPrEx>
        <w:trPr>
          <w:trHeight w:val="90"/>
        </w:trPr>
        <w:tc>
          <w:tcPr>
            <w:tcW w:w="2254" w:type="dxa"/>
            <w:tcBorders>
              <w:top w:val="single" w:sz="4" w:space="0" w:color="000000"/>
              <w:left w:val="single" w:sz="4" w:space="0" w:color="000000"/>
              <w:bottom w:val="single" w:sz="4" w:space="0" w:color="000000"/>
              <w:right w:val="single" w:sz="4" w:space="0" w:color="000000"/>
            </w:tcBorders>
            <w:hideMark/>
          </w:tcPr>
          <w:p w:rsidR="00821A15" w:rsidRPr="00821A15" w:rsidP="00821A15">
            <w:pPr>
              <w:tabs>
                <w:tab w:val="left" w:pos="1395"/>
              </w:tabs>
              <w:spacing w:after="0" w:line="256" w:lineRule="auto"/>
              <w:jc w:val="center"/>
              <w:rPr>
                <w:rFonts w:ascii="Arial" w:eastAsia="Times New Roman" w:hAnsi="Arial" w:cs="Arial"/>
                <w:b/>
                <w:sz w:val="24"/>
                <w:szCs w:val="24"/>
              </w:rPr>
            </w:pPr>
            <w:r w:rsidRPr="00821A15">
              <w:rPr>
                <w:rFonts w:ascii="Arial" w:eastAsia="Times New Roman" w:hAnsi="Arial" w:cs="Arial"/>
                <w:b/>
                <w:sz w:val="24"/>
                <w:szCs w:val="24"/>
              </w:rPr>
              <w:t>2018/19</w:t>
            </w:r>
          </w:p>
        </w:tc>
        <w:tc>
          <w:tcPr>
            <w:tcW w:w="2254" w:type="dxa"/>
            <w:gridSpan w:val="3"/>
            <w:tcBorders>
              <w:top w:val="single" w:sz="4" w:space="0" w:color="000000"/>
              <w:left w:val="single" w:sz="4" w:space="0" w:color="000000"/>
              <w:bottom w:val="single" w:sz="4" w:space="0" w:color="000000"/>
              <w:right w:val="single" w:sz="4" w:space="0" w:color="000000"/>
            </w:tcBorders>
            <w:hideMark/>
          </w:tcPr>
          <w:p w:rsidR="00821A15" w:rsidRPr="00821A15" w:rsidP="00821A15">
            <w:pPr>
              <w:tabs>
                <w:tab w:val="left" w:pos="1395"/>
              </w:tabs>
              <w:spacing w:after="0" w:line="256" w:lineRule="auto"/>
              <w:jc w:val="center"/>
              <w:rPr>
                <w:rFonts w:ascii="Arial" w:eastAsia="Times New Roman" w:hAnsi="Arial" w:cs="Arial"/>
                <w:b/>
                <w:sz w:val="24"/>
                <w:szCs w:val="24"/>
              </w:rPr>
            </w:pPr>
            <w:r w:rsidRPr="00821A15">
              <w:rPr>
                <w:rFonts w:ascii="Arial" w:eastAsia="Times New Roman" w:hAnsi="Arial" w:cs="Arial"/>
                <w:b/>
                <w:sz w:val="24"/>
                <w:szCs w:val="24"/>
              </w:rPr>
              <w:t>2019/20</w:t>
            </w:r>
          </w:p>
        </w:tc>
        <w:tc>
          <w:tcPr>
            <w:tcW w:w="2254" w:type="dxa"/>
            <w:gridSpan w:val="3"/>
            <w:tcBorders>
              <w:top w:val="single" w:sz="4" w:space="0" w:color="000000"/>
              <w:left w:val="single" w:sz="4" w:space="0" w:color="000000"/>
              <w:bottom w:val="single" w:sz="4" w:space="0" w:color="000000"/>
              <w:right w:val="single" w:sz="4" w:space="0" w:color="000000"/>
            </w:tcBorders>
            <w:hideMark/>
          </w:tcPr>
          <w:p w:rsidR="00821A15" w:rsidRPr="00821A15" w:rsidP="00821A15">
            <w:pPr>
              <w:tabs>
                <w:tab w:val="left" w:pos="1395"/>
              </w:tabs>
              <w:spacing w:after="0" w:line="256" w:lineRule="auto"/>
              <w:jc w:val="center"/>
              <w:rPr>
                <w:rFonts w:ascii="Arial" w:eastAsia="Times New Roman" w:hAnsi="Arial" w:cs="Arial"/>
                <w:b/>
                <w:sz w:val="24"/>
                <w:szCs w:val="24"/>
              </w:rPr>
            </w:pPr>
            <w:r w:rsidRPr="00821A15">
              <w:rPr>
                <w:rFonts w:ascii="Arial" w:eastAsia="Times New Roman" w:hAnsi="Arial" w:cs="Arial"/>
                <w:b/>
                <w:sz w:val="24"/>
                <w:szCs w:val="24"/>
              </w:rPr>
              <w:t>2020/21</w:t>
            </w:r>
          </w:p>
        </w:tc>
        <w:tc>
          <w:tcPr>
            <w:tcW w:w="2254" w:type="dxa"/>
            <w:gridSpan w:val="2"/>
            <w:tcBorders>
              <w:top w:val="single" w:sz="4" w:space="0" w:color="000000"/>
              <w:left w:val="single" w:sz="4" w:space="0" w:color="000000"/>
              <w:bottom w:val="single" w:sz="4" w:space="0" w:color="000000"/>
              <w:right w:val="single" w:sz="4" w:space="0" w:color="000000"/>
            </w:tcBorders>
            <w:hideMark/>
          </w:tcPr>
          <w:p w:rsidR="00821A15" w:rsidRPr="00821A15" w:rsidP="00821A15">
            <w:pPr>
              <w:tabs>
                <w:tab w:val="left" w:pos="1395"/>
              </w:tabs>
              <w:spacing w:after="0" w:line="256" w:lineRule="auto"/>
              <w:jc w:val="center"/>
              <w:rPr>
                <w:rFonts w:ascii="Arial" w:eastAsia="Times New Roman" w:hAnsi="Arial" w:cs="Arial"/>
                <w:b/>
                <w:sz w:val="24"/>
                <w:szCs w:val="24"/>
              </w:rPr>
            </w:pPr>
            <w:r w:rsidRPr="00821A15">
              <w:rPr>
                <w:rFonts w:ascii="Arial" w:eastAsia="Times New Roman" w:hAnsi="Arial" w:cs="Arial"/>
                <w:b/>
                <w:sz w:val="24"/>
                <w:szCs w:val="24"/>
              </w:rPr>
              <w:t>Total</w:t>
            </w:r>
          </w:p>
        </w:tc>
      </w:tr>
      <w:tr w:rsidTr="000224F0">
        <w:tblPrEx>
          <w:tblW w:w="9016" w:type="dxa"/>
          <w:tblLook w:val="04A0"/>
        </w:tblPrEx>
        <w:trPr>
          <w:trHeight w:val="90"/>
        </w:trPr>
        <w:tc>
          <w:tcPr>
            <w:tcW w:w="2254" w:type="dxa"/>
            <w:tcBorders>
              <w:top w:val="single" w:sz="4" w:space="0" w:color="000000"/>
              <w:left w:val="single" w:sz="4" w:space="0" w:color="000000"/>
              <w:bottom w:val="single" w:sz="4" w:space="0" w:color="000000"/>
              <w:right w:val="single" w:sz="4" w:space="0" w:color="000000"/>
            </w:tcBorders>
            <w:hideMark/>
          </w:tcPr>
          <w:p w:rsidR="00821A15" w:rsidRPr="000D540F" w:rsidP="00821A15">
            <w:pPr>
              <w:tabs>
                <w:tab w:val="left" w:pos="1395"/>
              </w:tabs>
              <w:spacing w:after="0" w:line="256" w:lineRule="auto"/>
              <w:jc w:val="center"/>
              <w:rPr>
                <w:rFonts w:ascii="Arial" w:eastAsia="Times New Roman" w:hAnsi="Arial" w:cs="Arial"/>
                <w:sz w:val="24"/>
                <w:szCs w:val="24"/>
              </w:rPr>
            </w:pPr>
            <w:r w:rsidRPr="000D540F">
              <w:rPr>
                <w:rFonts w:ascii="Arial" w:eastAsia="Times New Roman" w:hAnsi="Arial" w:cs="Arial"/>
                <w:sz w:val="24"/>
                <w:szCs w:val="24"/>
              </w:rPr>
              <w:t>0.00</w:t>
            </w:r>
          </w:p>
        </w:tc>
        <w:tc>
          <w:tcPr>
            <w:tcW w:w="2254" w:type="dxa"/>
            <w:gridSpan w:val="3"/>
            <w:tcBorders>
              <w:top w:val="single" w:sz="4" w:space="0" w:color="000000"/>
              <w:left w:val="single" w:sz="4" w:space="0" w:color="000000"/>
              <w:bottom w:val="single" w:sz="4" w:space="0" w:color="000000"/>
              <w:right w:val="single" w:sz="4" w:space="0" w:color="000000"/>
            </w:tcBorders>
            <w:hideMark/>
          </w:tcPr>
          <w:p w:rsidR="00821A15" w:rsidRPr="000D540F" w:rsidP="00821A15">
            <w:pPr>
              <w:tabs>
                <w:tab w:val="left" w:pos="1395"/>
              </w:tabs>
              <w:spacing w:after="0" w:line="256" w:lineRule="auto"/>
              <w:jc w:val="center"/>
              <w:rPr>
                <w:rFonts w:ascii="Arial" w:eastAsia="Times New Roman" w:hAnsi="Arial" w:cs="Arial"/>
                <w:sz w:val="24"/>
                <w:szCs w:val="24"/>
              </w:rPr>
            </w:pPr>
            <w:r w:rsidRPr="000D540F">
              <w:rPr>
                <w:rFonts w:ascii="Arial" w:eastAsia="Times New Roman" w:hAnsi="Arial" w:cs="Arial"/>
                <w:sz w:val="24"/>
                <w:szCs w:val="24"/>
              </w:rPr>
              <w:t>0.00</w:t>
            </w:r>
          </w:p>
        </w:tc>
        <w:tc>
          <w:tcPr>
            <w:tcW w:w="2254" w:type="dxa"/>
            <w:gridSpan w:val="3"/>
            <w:tcBorders>
              <w:top w:val="single" w:sz="4" w:space="0" w:color="000000"/>
              <w:left w:val="single" w:sz="4" w:space="0" w:color="000000"/>
              <w:bottom w:val="single" w:sz="4" w:space="0" w:color="000000"/>
              <w:right w:val="single" w:sz="4" w:space="0" w:color="000000"/>
            </w:tcBorders>
            <w:hideMark/>
          </w:tcPr>
          <w:p w:rsidR="00821A15" w:rsidRPr="000D540F" w:rsidP="00821A15">
            <w:pPr>
              <w:tabs>
                <w:tab w:val="left" w:pos="1395"/>
              </w:tabs>
              <w:spacing w:after="0" w:line="256" w:lineRule="auto"/>
              <w:jc w:val="center"/>
              <w:rPr>
                <w:rFonts w:ascii="Arial" w:eastAsia="Times New Roman" w:hAnsi="Arial" w:cs="Arial"/>
                <w:sz w:val="24"/>
                <w:szCs w:val="24"/>
              </w:rPr>
            </w:pPr>
            <w:r w:rsidRPr="000D540F">
              <w:rPr>
                <w:rFonts w:ascii="Arial" w:eastAsia="Times New Roman" w:hAnsi="Arial" w:cs="Arial"/>
                <w:sz w:val="24"/>
                <w:szCs w:val="24"/>
              </w:rPr>
              <w:t>0.00</w:t>
            </w:r>
          </w:p>
        </w:tc>
        <w:tc>
          <w:tcPr>
            <w:tcW w:w="2254" w:type="dxa"/>
            <w:gridSpan w:val="2"/>
            <w:tcBorders>
              <w:top w:val="single" w:sz="4" w:space="0" w:color="000000"/>
              <w:left w:val="single" w:sz="4" w:space="0" w:color="000000"/>
              <w:bottom w:val="single" w:sz="4" w:space="0" w:color="000000"/>
              <w:right w:val="single" w:sz="4" w:space="0" w:color="000000"/>
            </w:tcBorders>
            <w:hideMark/>
          </w:tcPr>
          <w:p w:rsidR="00821A15" w:rsidRPr="000D540F" w:rsidP="00821A15">
            <w:pPr>
              <w:tabs>
                <w:tab w:val="left" w:pos="1395"/>
              </w:tabs>
              <w:spacing w:after="0" w:line="256" w:lineRule="auto"/>
              <w:jc w:val="center"/>
              <w:rPr>
                <w:rFonts w:ascii="Arial" w:eastAsia="Times New Roman" w:hAnsi="Arial" w:cs="Arial"/>
                <w:sz w:val="24"/>
                <w:szCs w:val="24"/>
              </w:rPr>
            </w:pPr>
            <w:r w:rsidRPr="000D540F">
              <w:rPr>
                <w:rFonts w:ascii="Arial" w:eastAsia="Times New Roman" w:hAnsi="Arial" w:cs="Arial"/>
                <w:sz w:val="24"/>
                <w:szCs w:val="24"/>
              </w:rPr>
              <w:t>0.00</w:t>
            </w:r>
          </w:p>
        </w:tc>
      </w:tr>
      <w:tr w:rsidTr="000224F0">
        <w:tblPrEx>
          <w:tblW w:w="9016" w:type="dxa"/>
          <w:tblLook w:val="04A0"/>
        </w:tblPrEx>
        <w:trPr>
          <w:trHeight w:val="90"/>
        </w:trPr>
        <w:tc>
          <w:tcPr>
            <w:tcW w:w="9016" w:type="dxa"/>
            <w:gridSpan w:val="9"/>
          </w:tcPr>
          <w:p w:rsidR="00821A15" w:rsidRPr="00821A15" w:rsidP="00821A15">
            <w:pPr>
              <w:tabs>
                <w:tab w:val="left" w:pos="1395"/>
              </w:tabs>
              <w:spacing w:after="0" w:line="240" w:lineRule="auto"/>
              <w:jc w:val="center"/>
              <w:rPr>
                <w:rFonts w:ascii="Arial" w:eastAsia="Times New Roman" w:hAnsi="Arial" w:cs="Arial"/>
                <w:b/>
                <w:sz w:val="24"/>
                <w:szCs w:val="24"/>
                <w:lang w:eastAsia="en-GB"/>
              </w:rPr>
            </w:pPr>
          </w:p>
        </w:tc>
      </w:tr>
      <w:tr w:rsidTr="000224F0">
        <w:tblPrEx>
          <w:tblW w:w="9016" w:type="dxa"/>
          <w:tblLook w:val="04A0"/>
        </w:tblPrEx>
        <w:trPr>
          <w:trHeight w:val="70"/>
        </w:trPr>
        <w:tc>
          <w:tcPr>
            <w:tcW w:w="2830" w:type="dxa"/>
            <w:gridSpan w:val="3"/>
          </w:tcPr>
          <w:p w:rsidR="00821A15" w:rsidRPr="00821A15" w:rsidP="00821A15">
            <w:pPr>
              <w:spacing w:after="0" w:line="240" w:lineRule="auto"/>
              <w:rPr>
                <w:rFonts w:ascii="Arial" w:eastAsia="Times New Roman" w:hAnsi="Arial" w:cs="Arial"/>
                <w:b/>
                <w:sz w:val="24"/>
                <w:szCs w:val="24"/>
                <w:lang w:eastAsia="en-GB"/>
              </w:rPr>
            </w:pPr>
            <w:r w:rsidRPr="00821A15">
              <w:rPr>
                <w:rFonts w:ascii="Arial" w:eastAsia="Times New Roman" w:hAnsi="Arial" w:cs="Arial"/>
                <w:b/>
                <w:sz w:val="24"/>
                <w:szCs w:val="24"/>
                <w:lang w:eastAsia="en-GB"/>
              </w:rPr>
              <w:t>Decisions needed to deliver the budgeted savings</w:t>
            </w:r>
            <w:r w:rsidRPr="00821A15">
              <w:rPr>
                <w:rFonts w:ascii="Arial" w:eastAsia="Times New Roman" w:hAnsi="Arial" w:cs="Arial"/>
                <w:b/>
                <w:sz w:val="24"/>
                <w:szCs w:val="24"/>
                <w:lang w:eastAsia="en-GB"/>
              </w:rPr>
              <w:br/>
            </w:r>
          </w:p>
        </w:tc>
        <w:tc>
          <w:tcPr>
            <w:tcW w:w="6186" w:type="dxa"/>
            <w:gridSpan w:val="6"/>
          </w:tcPr>
          <w:p w:rsidR="00821A15" w:rsidRPr="00821A15" w:rsidP="00821A15">
            <w:pPr>
              <w:spacing w:after="0" w:line="240" w:lineRule="auto"/>
              <w:jc w:val="both"/>
              <w:rPr>
                <w:rFonts w:ascii="Arial" w:eastAsia="Times New Roman" w:hAnsi="Arial" w:cs="Arial"/>
                <w:sz w:val="24"/>
                <w:szCs w:val="24"/>
                <w:lang w:eastAsia="en-GB"/>
              </w:rPr>
            </w:pPr>
            <w:r w:rsidRPr="00821A15">
              <w:rPr>
                <w:rFonts w:ascii="Arial" w:eastAsia="Times New Roman" w:hAnsi="Arial" w:cs="Arial"/>
                <w:sz w:val="24"/>
                <w:szCs w:val="24"/>
                <w:lang w:eastAsia="en-GB"/>
              </w:rPr>
              <w:t xml:space="preserve">Agree to cease funding for Police Community Support Officer (PCSO) posts currently part funded by Lancashire County Council (LCC). </w:t>
            </w:r>
          </w:p>
          <w:p w:rsidR="00821A15" w:rsidP="00821A15">
            <w:pPr>
              <w:spacing w:after="0" w:line="240" w:lineRule="auto"/>
              <w:jc w:val="both"/>
              <w:rPr>
                <w:rFonts w:ascii="Arial" w:eastAsia="Times New Roman" w:hAnsi="Arial" w:cs="Arial"/>
                <w:sz w:val="24"/>
                <w:szCs w:val="24"/>
                <w:lang w:eastAsia="en-GB"/>
              </w:rPr>
            </w:pPr>
          </w:p>
          <w:p w:rsidR="004B2EE3" w:rsidRPr="00821A15" w:rsidP="00821A15">
            <w:pPr>
              <w:spacing w:after="0" w:line="240" w:lineRule="auto"/>
              <w:jc w:val="both"/>
              <w:rPr>
                <w:rFonts w:ascii="Arial" w:eastAsia="Times New Roman" w:hAnsi="Arial" w:cs="Arial"/>
                <w:sz w:val="24"/>
                <w:szCs w:val="24"/>
                <w:lang w:eastAsia="en-GB"/>
              </w:rPr>
            </w:pPr>
          </w:p>
          <w:p w:rsidR="00821A15" w:rsidRPr="00821A15" w:rsidP="00821A15">
            <w:pPr>
              <w:spacing w:after="0" w:line="240" w:lineRule="auto"/>
              <w:jc w:val="both"/>
              <w:rPr>
                <w:rFonts w:ascii="Arial" w:eastAsia="Times New Roman" w:hAnsi="Arial" w:cs="Arial"/>
                <w:sz w:val="24"/>
                <w:szCs w:val="24"/>
                <w:lang w:eastAsia="en-GB"/>
              </w:rPr>
            </w:pPr>
          </w:p>
        </w:tc>
      </w:tr>
      <w:tr w:rsidTr="000224F0">
        <w:tblPrEx>
          <w:tblW w:w="9016" w:type="dxa"/>
          <w:tblLook w:val="04A0"/>
        </w:tblPrEx>
        <w:trPr>
          <w:trHeight w:val="1983"/>
        </w:trPr>
        <w:tc>
          <w:tcPr>
            <w:tcW w:w="2830" w:type="dxa"/>
            <w:gridSpan w:val="3"/>
          </w:tcPr>
          <w:p w:rsidR="00821A15" w:rsidRPr="00821A15" w:rsidP="00821A15">
            <w:pPr>
              <w:spacing w:after="0" w:line="240" w:lineRule="auto"/>
              <w:rPr>
                <w:rFonts w:ascii="Arial" w:eastAsia="Times New Roman" w:hAnsi="Arial" w:cs="Arial"/>
                <w:sz w:val="24"/>
                <w:szCs w:val="24"/>
                <w:lang w:eastAsia="en-GB"/>
              </w:rPr>
            </w:pPr>
            <w:r w:rsidRPr="00821A15">
              <w:rPr>
                <w:rFonts w:ascii="Arial" w:eastAsia="Times New Roman" w:hAnsi="Arial" w:cs="Arial"/>
                <w:b/>
                <w:sz w:val="24"/>
                <w:szCs w:val="24"/>
                <w:lang w:eastAsia="en-GB"/>
              </w:rPr>
              <w:t>Impact upon service</w:t>
            </w:r>
          </w:p>
          <w:p w:rsidR="00821A15" w:rsidRPr="00821A15" w:rsidP="00821A15">
            <w:pPr>
              <w:spacing w:after="0" w:line="240" w:lineRule="auto"/>
              <w:rPr>
                <w:rFonts w:ascii="Arial" w:eastAsia="Times New Roman" w:hAnsi="Arial" w:cs="Arial"/>
                <w:sz w:val="24"/>
                <w:szCs w:val="24"/>
                <w:lang w:eastAsia="en-GB"/>
              </w:rPr>
            </w:pPr>
          </w:p>
          <w:p w:rsidR="00821A15" w:rsidRPr="00821A15" w:rsidP="00821A15">
            <w:pPr>
              <w:spacing w:after="0" w:line="240" w:lineRule="auto"/>
              <w:rPr>
                <w:rFonts w:ascii="Arial" w:eastAsia="Times New Roman" w:hAnsi="Arial" w:cs="Arial"/>
                <w:sz w:val="24"/>
                <w:szCs w:val="24"/>
                <w:lang w:eastAsia="en-GB"/>
              </w:rPr>
            </w:pPr>
          </w:p>
          <w:p w:rsidR="00821A15" w:rsidRPr="00821A15" w:rsidP="00821A15">
            <w:pPr>
              <w:spacing w:after="0" w:line="240" w:lineRule="auto"/>
              <w:rPr>
                <w:rFonts w:ascii="Arial" w:eastAsia="Times New Roman" w:hAnsi="Arial" w:cs="Arial"/>
                <w:sz w:val="24"/>
                <w:szCs w:val="24"/>
                <w:lang w:eastAsia="en-GB"/>
              </w:rPr>
            </w:pPr>
          </w:p>
          <w:p w:rsidR="00821A15" w:rsidRPr="00821A15" w:rsidP="00821A15">
            <w:pPr>
              <w:spacing w:after="0" w:line="240" w:lineRule="auto"/>
              <w:rPr>
                <w:rFonts w:ascii="Arial" w:eastAsia="Times New Roman" w:hAnsi="Arial" w:cs="Arial"/>
                <w:sz w:val="24"/>
                <w:szCs w:val="24"/>
                <w:lang w:eastAsia="en-GB"/>
              </w:rPr>
            </w:pPr>
          </w:p>
          <w:p w:rsidR="00821A15" w:rsidRPr="00821A15" w:rsidP="00821A15">
            <w:pPr>
              <w:spacing w:after="0" w:line="240" w:lineRule="auto"/>
              <w:rPr>
                <w:rFonts w:ascii="Arial" w:eastAsia="Times New Roman" w:hAnsi="Arial" w:cs="Arial"/>
                <w:sz w:val="24"/>
                <w:szCs w:val="24"/>
                <w:lang w:eastAsia="en-GB"/>
              </w:rPr>
            </w:pPr>
          </w:p>
        </w:tc>
        <w:tc>
          <w:tcPr>
            <w:tcW w:w="6186" w:type="dxa"/>
            <w:gridSpan w:val="6"/>
          </w:tcPr>
          <w:p w:rsidR="00821A15" w:rsidRPr="00821A15" w:rsidP="00821A15">
            <w:pPr>
              <w:spacing w:after="0" w:line="256" w:lineRule="auto"/>
              <w:jc w:val="both"/>
              <w:rPr>
                <w:rFonts w:ascii="Arial" w:eastAsia="Times New Roman" w:hAnsi="Arial" w:cs="Arial"/>
                <w:sz w:val="24"/>
                <w:szCs w:val="24"/>
                <w:lang w:eastAsia="en-GB"/>
              </w:rPr>
            </w:pPr>
            <w:r w:rsidRPr="00821A15">
              <w:rPr>
                <w:rFonts w:ascii="Arial" w:eastAsia="Times New Roman" w:hAnsi="Arial" w:cs="Arial"/>
                <w:sz w:val="24"/>
                <w:szCs w:val="24"/>
                <w:lang w:eastAsia="en-GB"/>
              </w:rPr>
              <w:t>Lancashire County Council provides funding, b</w:t>
            </w:r>
            <w:r w:rsidRPr="00821A15">
              <w:rPr>
                <w:rFonts w:ascii="Arial" w:eastAsia="Times New Roman" w:hAnsi="Arial" w:cs="Arial"/>
                <w:sz w:val="24"/>
                <w:szCs w:val="24"/>
                <w:lang w:eastAsia="en-GB"/>
              </w:rPr>
              <w:t xml:space="preserve">ut does not directly employ the PCSOs. However two PCSOs are embedded in the Council's Safe and Healthy Travel Team, managed on a day to day basis by officers of LCC, and deal with issues of crime and disorder on the bus network, especially in relation to </w:t>
            </w:r>
            <w:r w:rsidRPr="00821A15">
              <w:rPr>
                <w:rFonts w:ascii="Arial" w:eastAsia="Times New Roman" w:hAnsi="Arial" w:cs="Arial"/>
                <w:sz w:val="24"/>
                <w:szCs w:val="24"/>
                <w:lang w:eastAsia="en-GB"/>
              </w:rPr>
              <w:t>young people travelling to and from school.</w:t>
            </w:r>
          </w:p>
          <w:p w:rsidR="00821A15" w:rsidP="00821A15">
            <w:pPr>
              <w:spacing w:after="0" w:line="256" w:lineRule="auto"/>
              <w:jc w:val="both"/>
              <w:rPr>
                <w:rFonts w:ascii="Arial" w:eastAsia="Times New Roman" w:hAnsi="Arial" w:cs="Arial"/>
                <w:sz w:val="24"/>
                <w:szCs w:val="24"/>
                <w:lang w:eastAsia="en-GB"/>
              </w:rPr>
            </w:pPr>
          </w:p>
          <w:p w:rsidR="004B2EE3" w:rsidRPr="00821A15" w:rsidP="00821A15">
            <w:pPr>
              <w:spacing w:after="0" w:line="256" w:lineRule="auto"/>
              <w:jc w:val="both"/>
              <w:rPr>
                <w:rFonts w:ascii="Arial" w:eastAsia="Times New Roman" w:hAnsi="Arial" w:cs="Arial"/>
                <w:sz w:val="24"/>
                <w:szCs w:val="24"/>
                <w:lang w:eastAsia="en-GB"/>
              </w:rPr>
            </w:pPr>
          </w:p>
        </w:tc>
      </w:tr>
      <w:tr w:rsidTr="000224F0">
        <w:tblPrEx>
          <w:tblW w:w="9016" w:type="dxa"/>
          <w:tblLook w:val="04A0"/>
        </w:tblPrEx>
        <w:trPr>
          <w:trHeight w:val="70"/>
        </w:trPr>
        <w:tc>
          <w:tcPr>
            <w:tcW w:w="2830" w:type="dxa"/>
            <w:gridSpan w:val="3"/>
          </w:tcPr>
          <w:p w:rsidR="00821A15" w:rsidRPr="00821A15" w:rsidP="00821A15">
            <w:pPr>
              <w:spacing w:after="0" w:line="240" w:lineRule="auto"/>
              <w:rPr>
                <w:rFonts w:ascii="Arial" w:eastAsia="Times New Roman" w:hAnsi="Arial" w:cs="Arial"/>
                <w:sz w:val="24"/>
                <w:szCs w:val="24"/>
                <w:lang w:eastAsia="en-GB"/>
              </w:rPr>
            </w:pPr>
            <w:r w:rsidRPr="00821A15">
              <w:rPr>
                <w:rFonts w:ascii="Arial" w:eastAsia="Times New Roman" w:hAnsi="Arial" w:cs="Arial"/>
                <w:b/>
                <w:sz w:val="24"/>
                <w:szCs w:val="24"/>
                <w:lang w:eastAsia="en-GB"/>
              </w:rPr>
              <w:t>Actions needed to deliver the target savings</w:t>
            </w:r>
          </w:p>
          <w:p w:rsidR="00821A15" w:rsidRPr="00821A15" w:rsidP="00821A15">
            <w:pPr>
              <w:spacing w:after="0" w:line="240" w:lineRule="auto"/>
              <w:rPr>
                <w:rFonts w:ascii="Arial" w:eastAsia="Times New Roman" w:hAnsi="Arial" w:cs="Arial"/>
                <w:sz w:val="24"/>
                <w:szCs w:val="24"/>
                <w:lang w:eastAsia="en-GB"/>
              </w:rPr>
            </w:pPr>
          </w:p>
          <w:p w:rsidR="00821A15" w:rsidRPr="00821A15" w:rsidP="00821A15">
            <w:pPr>
              <w:spacing w:after="0" w:line="240" w:lineRule="auto"/>
              <w:rPr>
                <w:rFonts w:ascii="Arial" w:eastAsia="Times New Roman" w:hAnsi="Arial" w:cs="Arial"/>
                <w:sz w:val="24"/>
                <w:szCs w:val="24"/>
                <w:lang w:eastAsia="en-GB"/>
              </w:rPr>
            </w:pPr>
          </w:p>
          <w:p w:rsidR="00821A15" w:rsidRPr="00821A15" w:rsidP="00821A15">
            <w:pPr>
              <w:spacing w:after="0" w:line="240" w:lineRule="auto"/>
              <w:rPr>
                <w:rFonts w:ascii="Arial" w:eastAsia="Times New Roman" w:hAnsi="Arial" w:cs="Arial"/>
                <w:sz w:val="24"/>
                <w:szCs w:val="24"/>
                <w:lang w:eastAsia="en-GB"/>
              </w:rPr>
            </w:pPr>
          </w:p>
          <w:p w:rsidR="00821A15" w:rsidRPr="00821A15" w:rsidP="00821A15">
            <w:pPr>
              <w:spacing w:after="0" w:line="240" w:lineRule="auto"/>
              <w:rPr>
                <w:rFonts w:ascii="Arial" w:eastAsia="Times New Roman" w:hAnsi="Arial" w:cs="Arial"/>
                <w:sz w:val="24"/>
                <w:szCs w:val="24"/>
                <w:lang w:eastAsia="en-GB"/>
              </w:rPr>
            </w:pPr>
          </w:p>
          <w:p w:rsidR="00821A15" w:rsidRPr="00821A15" w:rsidP="00821A15">
            <w:pPr>
              <w:spacing w:after="0" w:line="240" w:lineRule="auto"/>
              <w:rPr>
                <w:rFonts w:ascii="Arial" w:eastAsia="Times New Roman" w:hAnsi="Arial" w:cs="Arial"/>
                <w:sz w:val="24"/>
                <w:szCs w:val="24"/>
                <w:lang w:eastAsia="en-GB"/>
              </w:rPr>
            </w:pPr>
          </w:p>
        </w:tc>
        <w:tc>
          <w:tcPr>
            <w:tcW w:w="6186" w:type="dxa"/>
            <w:gridSpan w:val="6"/>
          </w:tcPr>
          <w:p w:rsidR="00821A15" w:rsidRPr="00821A15" w:rsidP="00821A15">
            <w:pPr>
              <w:spacing w:after="0" w:line="240" w:lineRule="auto"/>
              <w:jc w:val="both"/>
              <w:rPr>
                <w:rFonts w:ascii="Arial" w:eastAsia="Times New Roman" w:hAnsi="Arial" w:cs="Arial"/>
                <w:sz w:val="24"/>
                <w:szCs w:val="24"/>
                <w:lang w:eastAsia="en-GB"/>
              </w:rPr>
            </w:pPr>
            <w:r w:rsidRPr="00821A15">
              <w:rPr>
                <w:rFonts w:ascii="Arial" w:eastAsia="Times New Roman" w:hAnsi="Arial" w:cs="Arial"/>
                <w:sz w:val="24"/>
                <w:szCs w:val="24"/>
                <w:lang w:eastAsia="en-GB"/>
              </w:rPr>
              <w:t xml:space="preserve">Consultation required with LCC colleagues e.g. in Children and Family Wellbeing Service, Office of the Police and Crime Commissioner, Lancashire Constabulary and PCSO staff. </w:t>
            </w:r>
          </w:p>
          <w:p w:rsidR="00821A15" w:rsidRPr="00821A15" w:rsidP="00821A15">
            <w:pPr>
              <w:spacing w:after="0" w:line="240" w:lineRule="auto"/>
              <w:jc w:val="both"/>
              <w:rPr>
                <w:rFonts w:ascii="Arial" w:eastAsia="Times New Roman" w:hAnsi="Arial" w:cs="Arial"/>
                <w:sz w:val="24"/>
                <w:szCs w:val="24"/>
                <w:lang w:eastAsia="en-GB"/>
              </w:rPr>
            </w:pPr>
          </w:p>
          <w:p w:rsidR="00821A15" w:rsidP="00821A15">
            <w:pPr>
              <w:spacing w:after="0" w:line="240" w:lineRule="auto"/>
              <w:jc w:val="both"/>
              <w:rPr>
                <w:rFonts w:ascii="Arial" w:eastAsia="Times New Roman" w:hAnsi="Arial" w:cs="Arial"/>
                <w:sz w:val="24"/>
                <w:szCs w:val="24"/>
                <w:lang w:eastAsia="en-GB"/>
              </w:rPr>
            </w:pPr>
            <w:r w:rsidRPr="00821A15">
              <w:rPr>
                <w:rFonts w:ascii="Arial" w:eastAsia="Times New Roman" w:hAnsi="Arial" w:cs="Arial"/>
                <w:sz w:val="24"/>
                <w:szCs w:val="24"/>
                <w:lang w:eastAsia="en-GB"/>
              </w:rPr>
              <w:t>A minimum of four months' notice to Lancashire Constabulary is required.</w:t>
            </w:r>
          </w:p>
          <w:p w:rsidR="004B2EE3" w:rsidP="00821A15">
            <w:pPr>
              <w:spacing w:after="0" w:line="240" w:lineRule="auto"/>
              <w:jc w:val="both"/>
              <w:rPr>
                <w:rFonts w:ascii="Arial" w:eastAsia="Times New Roman" w:hAnsi="Arial" w:cs="Arial"/>
                <w:sz w:val="24"/>
                <w:szCs w:val="24"/>
                <w:lang w:eastAsia="en-GB"/>
              </w:rPr>
            </w:pPr>
          </w:p>
          <w:p w:rsidR="004B2EE3" w:rsidRPr="00821A15" w:rsidP="00821A15">
            <w:pPr>
              <w:spacing w:after="0" w:line="240" w:lineRule="auto"/>
              <w:jc w:val="both"/>
              <w:rPr>
                <w:rFonts w:ascii="Arial" w:eastAsia="Times New Roman" w:hAnsi="Arial" w:cs="Arial"/>
                <w:sz w:val="24"/>
                <w:szCs w:val="24"/>
                <w:lang w:eastAsia="en-GB"/>
              </w:rPr>
            </w:pPr>
          </w:p>
        </w:tc>
      </w:tr>
      <w:tr w:rsidTr="000224F0">
        <w:tblPrEx>
          <w:tblW w:w="9016" w:type="dxa"/>
          <w:tblLook w:val="04A0"/>
        </w:tblPrEx>
        <w:trPr>
          <w:trHeight w:val="70"/>
        </w:trPr>
        <w:tc>
          <w:tcPr>
            <w:tcW w:w="2830" w:type="dxa"/>
            <w:gridSpan w:val="3"/>
          </w:tcPr>
          <w:p w:rsidR="00821A15" w:rsidRPr="00821A15" w:rsidP="00821A15">
            <w:pPr>
              <w:spacing w:after="0" w:line="240" w:lineRule="auto"/>
              <w:rPr>
                <w:rFonts w:ascii="Arial" w:eastAsia="Times New Roman" w:hAnsi="Arial" w:cs="Arial"/>
                <w:sz w:val="24"/>
                <w:szCs w:val="24"/>
                <w:lang w:eastAsia="en-GB"/>
              </w:rPr>
            </w:pPr>
            <w:r w:rsidRPr="00821A15">
              <w:rPr>
                <w:rFonts w:ascii="Arial" w:eastAsia="Times New Roman" w:hAnsi="Arial" w:cs="Arial"/>
                <w:b/>
                <w:sz w:val="24"/>
                <w:szCs w:val="24"/>
                <w:lang w:eastAsia="en-GB"/>
              </w:rPr>
              <w:t>What</w:t>
            </w:r>
            <w:r w:rsidRPr="00821A15">
              <w:rPr>
                <w:rFonts w:ascii="Arial" w:eastAsia="Times New Roman" w:hAnsi="Arial" w:cs="Arial"/>
                <w:b/>
                <w:sz w:val="24"/>
                <w:szCs w:val="24"/>
                <w:lang w:eastAsia="en-GB"/>
              </w:rPr>
              <w:t xml:space="preserve"> are the risks associated with this saving and how will they be mitigated</w:t>
            </w:r>
          </w:p>
          <w:p w:rsidR="00821A15" w:rsidRPr="00821A15" w:rsidP="00821A15">
            <w:pPr>
              <w:spacing w:after="0" w:line="240" w:lineRule="auto"/>
              <w:rPr>
                <w:rFonts w:ascii="Arial" w:eastAsia="Times New Roman" w:hAnsi="Arial" w:cs="Arial"/>
                <w:sz w:val="24"/>
                <w:szCs w:val="24"/>
                <w:lang w:eastAsia="en-GB"/>
              </w:rPr>
            </w:pPr>
          </w:p>
          <w:p w:rsidR="00821A15" w:rsidRPr="00821A15" w:rsidP="00821A15">
            <w:pPr>
              <w:spacing w:after="0" w:line="240" w:lineRule="auto"/>
              <w:rPr>
                <w:rFonts w:ascii="Arial" w:eastAsia="Times New Roman" w:hAnsi="Arial" w:cs="Arial"/>
                <w:sz w:val="24"/>
                <w:szCs w:val="24"/>
                <w:lang w:eastAsia="en-GB"/>
              </w:rPr>
            </w:pPr>
          </w:p>
          <w:p w:rsidR="00821A15" w:rsidRPr="00821A15" w:rsidP="00821A15">
            <w:pPr>
              <w:spacing w:after="0" w:line="240" w:lineRule="auto"/>
              <w:rPr>
                <w:rFonts w:ascii="Arial" w:eastAsia="Times New Roman" w:hAnsi="Arial" w:cs="Arial"/>
                <w:sz w:val="24"/>
                <w:szCs w:val="24"/>
                <w:lang w:eastAsia="en-GB"/>
              </w:rPr>
            </w:pPr>
          </w:p>
          <w:p w:rsidR="00821A15" w:rsidRPr="00821A15" w:rsidP="00821A15">
            <w:pPr>
              <w:spacing w:after="0" w:line="240" w:lineRule="auto"/>
              <w:rPr>
                <w:rFonts w:ascii="Arial" w:eastAsia="Times New Roman" w:hAnsi="Arial" w:cs="Arial"/>
                <w:sz w:val="24"/>
                <w:szCs w:val="24"/>
                <w:lang w:eastAsia="en-GB"/>
              </w:rPr>
            </w:pPr>
          </w:p>
          <w:p w:rsidR="00821A15" w:rsidRPr="00821A15" w:rsidP="00821A15">
            <w:pPr>
              <w:spacing w:after="0" w:line="240" w:lineRule="auto"/>
              <w:rPr>
                <w:rFonts w:ascii="Arial" w:eastAsia="Times New Roman" w:hAnsi="Arial" w:cs="Arial"/>
                <w:sz w:val="24"/>
                <w:szCs w:val="24"/>
                <w:lang w:eastAsia="en-GB"/>
              </w:rPr>
            </w:pPr>
          </w:p>
        </w:tc>
        <w:tc>
          <w:tcPr>
            <w:tcW w:w="6186" w:type="dxa"/>
            <w:gridSpan w:val="6"/>
          </w:tcPr>
          <w:p w:rsidR="00821A15" w:rsidRPr="00821A15" w:rsidP="00821A15">
            <w:pPr>
              <w:spacing w:after="0" w:line="256" w:lineRule="auto"/>
              <w:jc w:val="both"/>
              <w:rPr>
                <w:rFonts w:ascii="Arial" w:eastAsia="Times New Roman" w:hAnsi="Arial" w:cs="Arial"/>
                <w:sz w:val="24"/>
                <w:szCs w:val="24"/>
                <w:lang w:eastAsia="en-GB"/>
              </w:rPr>
            </w:pPr>
            <w:r w:rsidRPr="00821A15">
              <w:rPr>
                <w:rFonts w:ascii="Arial" w:eastAsia="Times New Roman" w:hAnsi="Arial" w:cs="Arial"/>
                <w:sz w:val="24"/>
                <w:szCs w:val="24"/>
                <w:lang w:eastAsia="en-GB"/>
              </w:rPr>
              <w:t>If funding is removed there is the possibility of low level crime and disorder escalating into more serious criminal activity, which has a higher community and public service co</w:t>
            </w:r>
            <w:r w:rsidRPr="00821A15">
              <w:rPr>
                <w:rFonts w:ascii="Arial" w:eastAsia="Times New Roman" w:hAnsi="Arial" w:cs="Arial"/>
                <w:sz w:val="24"/>
                <w:szCs w:val="24"/>
                <w:lang w:eastAsia="en-GB"/>
              </w:rPr>
              <w:t>sts associated, including:</w:t>
            </w:r>
          </w:p>
          <w:p w:rsidR="00821A15" w:rsidRPr="00821A15" w:rsidP="00821A15">
            <w:pPr>
              <w:numPr>
                <w:ilvl w:val="0"/>
                <w:numId w:val="1"/>
              </w:numPr>
              <w:autoSpaceDE w:val="0"/>
              <w:autoSpaceDN w:val="0"/>
              <w:adjustRightInd w:val="0"/>
              <w:spacing w:after="0" w:line="256" w:lineRule="auto"/>
              <w:jc w:val="both"/>
              <w:rPr>
                <w:rFonts w:ascii="Arial" w:eastAsia="Times New Roman" w:hAnsi="Arial" w:cs="Arial"/>
                <w:sz w:val="24"/>
                <w:szCs w:val="24"/>
                <w:lang w:eastAsia="en-GB"/>
              </w:rPr>
            </w:pPr>
            <w:r w:rsidRPr="00821A15">
              <w:rPr>
                <w:rFonts w:ascii="Arial" w:eastAsia="Times New Roman" w:hAnsi="Arial" w:cs="Arial"/>
                <w:sz w:val="24"/>
                <w:szCs w:val="24"/>
                <w:lang w:eastAsia="en-GB"/>
              </w:rPr>
              <w:t>An increase in youth offending criminal behaviours</w:t>
            </w:r>
          </w:p>
          <w:p w:rsidR="00821A15" w:rsidRPr="00821A15" w:rsidP="00821A15">
            <w:pPr>
              <w:numPr>
                <w:ilvl w:val="0"/>
                <w:numId w:val="1"/>
              </w:numPr>
              <w:autoSpaceDE w:val="0"/>
              <w:autoSpaceDN w:val="0"/>
              <w:adjustRightInd w:val="0"/>
              <w:spacing w:after="0" w:line="256" w:lineRule="auto"/>
              <w:jc w:val="both"/>
              <w:rPr>
                <w:rFonts w:ascii="Arial" w:eastAsia="Times New Roman" w:hAnsi="Arial" w:cs="Arial"/>
                <w:sz w:val="24"/>
                <w:szCs w:val="24"/>
                <w:lang w:eastAsia="en-GB"/>
              </w:rPr>
            </w:pPr>
            <w:r w:rsidRPr="00821A15">
              <w:rPr>
                <w:rFonts w:ascii="Arial" w:eastAsia="Times New Roman" w:hAnsi="Arial" w:cs="Arial"/>
                <w:sz w:val="24"/>
                <w:szCs w:val="24"/>
                <w:lang w:eastAsia="en-GB"/>
              </w:rPr>
              <w:t>An increase in harm / reducing support to the most vulnerable individuals / communities through e.g. anti-social behaviour</w:t>
            </w:r>
          </w:p>
          <w:p w:rsidR="00821A15" w:rsidRPr="00821A15" w:rsidP="00821A15">
            <w:pPr>
              <w:numPr>
                <w:ilvl w:val="0"/>
                <w:numId w:val="1"/>
              </w:numPr>
              <w:autoSpaceDE w:val="0"/>
              <w:autoSpaceDN w:val="0"/>
              <w:adjustRightInd w:val="0"/>
              <w:spacing w:after="0" w:line="256" w:lineRule="auto"/>
              <w:jc w:val="both"/>
              <w:rPr>
                <w:rFonts w:ascii="Arial" w:eastAsia="Times New Roman" w:hAnsi="Arial" w:cs="Arial"/>
                <w:sz w:val="24"/>
                <w:szCs w:val="24"/>
                <w:lang w:eastAsia="en-GB"/>
              </w:rPr>
            </w:pPr>
            <w:r w:rsidRPr="00821A15">
              <w:rPr>
                <w:rFonts w:ascii="Arial" w:eastAsia="Times New Roman" w:hAnsi="Arial" w:cs="Arial"/>
                <w:sz w:val="24"/>
                <w:szCs w:val="24"/>
                <w:lang w:eastAsia="en-GB"/>
              </w:rPr>
              <w:t>A reduction in restorative justice approaches and behav</w:t>
            </w:r>
            <w:r w:rsidRPr="00821A15">
              <w:rPr>
                <w:rFonts w:ascii="Arial" w:eastAsia="Times New Roman" w:hAnsi="Arial" w:cs="Arial"/>
                <w:sz w:val="24"/>
                <w:szCs w:val="24"/>
                <w:lang w:eastAsia="en-GB"/>
              </w:rPr>
              <w:t>ioural change work</w:t>
            </w:r>
          </w:p>
          <w:p w:rsidR="00821A15" w:rsidRPr="00821A15" w:rsidP="00821A15">
            <w:pPr>
              <w:numPr>
                <w:ilvl w:val="0"/>
                <w:numId w:val="1"/>
              </w:numPr>
              <w:autoSpaceDE w:val="0"/>
              <w:autoSpaceDN w:val="0"/>
              <w:adjustRightInd w:val="0"/>
              <w:spacing w:after="0" w:line="256" w:lineRule="auto"/>
              <w:jc w:val="both"/>
              <w:rPr>
                <w:rFonts w:ascii="Arial" w:eastAsia="Times New Roman" w:hAnsi="Arial" w:cs="Arial"/>
                <w:sz w:val="24"/>
                <w:szCs w:val="24"/>
                <w:lang w:eastAsia="en-GB"/>
              </w:rPr>
            </w:pPr>
            <w:r w:rsidRPr="00821A15">
              <w:rPr>
                <w:rFonts w:ascii="Arial" w:eastAsia="Times New Roman" w:hAnsi="Arial" w:cs="Arial"/>
                <w:sz w:val="24"/>
                <w:szCs w:val="24"/>
                <w:lang w:eastAsia="en-GB"/>
              </w:rPr>
              <w:t>A reduction in delivery of multi-agency initiatives to reduce low level crime and disorder e.g. through diversionary activities</w:t>
            </w:r>
          </w:p>
          <w:p w:rsidR="00821A15" w:rsidRPr="00821A15" w:rsidP="00821A15">
            <w:pPr>
              <w:numPr>
                <w:ilvl w:val="0"/>
                <w:numId w:val="1"/>
              </w:numPr>
              <w:autoSpaceDE w:val="0"/>
              <w:autoSpaceDN w:val="0"/>
              <w:adjustRightInd w:val="0"/>
              <w:spacing w:after="0" w:line="256" w:lineRule="auto"/>
              <w:jc w:val="both"/>
              <w:rPr>
                <w:rFonts w:ascii="Arial" w:eastAsia="Times New Roman" w:hAnsi="Arial" w:cs="Arial"/>
                <w:sz w:val="24"/>
                <w:szCs w:val="24"/>
                <w:lang w:eastAsia="en-GB"/>
              </w:rPr>
            </w:pPr>
            <w:r w:rsidRPr="00821A15">
              <w:rPr>
                <w:rFonts w:ascii="Arial" w:eastAsia="Times New Roman" w:hAnsi="Arial" w:cs="Arial"/>
                <w:sz w:val="24"/>
                <w:szCs w:val="24"/>
                <w:lang w:eastAsia="en-GB"/>
              </w:rPr>
              <w:t xml:space="preserve">A reduction in capacity for community engagement / cohesion activity  </w:t>
            </w:r>
          </w:p>
          <w:p w:rsidR="00821A15" w:rsidRPr="00821A15" w:rsidP="00821A15">
            <w:pPr>
              <w:numPr>
                <w:ilvl w:val="0"/>
                <w:numId w:val="1"/>
              </w:numPr>
              <w:autoSpaceDE w:val="0"/>
              <w:autoSpaceDN w:val="0"/>
              <w:adjustRightInd w:val="0"/>
              <w:spacing w:after="0" w:line="240" w:lineRule="auto"/>
              <w:contextualSpacing/>
              <w:jc w:val="both"/>
              <w:rPr>
                <w:rFonts w:ascii="Arial" w:eastAsia="Times New Roman" w:hAnsi="Arial" w:cs="Arial"/>
                <w:sz w:val="24"/>
                <w:szCs w:val="24"/>
                <w:lang w:eastAsia="en-GB"/>
              </w:rPr>
            </w:pPr>
            <w:r w:rsidRPr="00821A15">
              <w:rPr>
                <w:rFonts w:ascii="Arial" w:eastAsia="Times New Roman" w:hAnsi="Arial" w:cs="Arial"/>
                <w:sz w:val="24"/>
                <w:szCs w:val="24"/>
                <w:lang w:eastAsia="en-GB"/>
              </w:rPr>
              <w:t xml:space="preserve">A reduction in capacity to deliver </w:t>
            </w:r>
            <w:r w:rsidRPr="00821A15">
              <w:rPr>
                <w:rFonts w:ascii="Arial" w:eastAsia="Times New Roman" w:hAnsi="Arial" w:cs="Arial"/>
                <w:sz w:val="24"/>
                <w:szCs w:val="24"/>
                <w:lang w:eastAsia="en-GB"/>
              </w:rPr>
              <w:t>multi-agency Early Action interventions, which may impact on delivery of outcomes for children and young people delivered through the Children and Family Wellbeing Service e.g. Troubled Families Programme.</w:t>
            </w:r>
          </w:p>
          <w:p w:rsidR="00821A15" w:rsidRPr="00821A15" w:rsidP="00821A15">
            <w:pPr>
              <w:spacing w:after="0" w:line="240" w:lineRule="auto"/>
              <w:jc w:val="both"/>
              <w:rPr>
                <w:rFonts w:ascii="Arial" w:eastAsia="Times New Roman" w:hAnsi="Arial" w:cs="Arial"/>
                <w:sz w:val="24"/>
                <w:szCs w:val="24"/>
                <w:lang w:eastAsia="en-GB"/>
              </w:rPr>
            </w:pPr>
          </w:p>
          <w:p w:rsidR="00821A15" w:rsidP="00821A15">
            <w:pPr>
              <w:spacing w:after="0" w:line="240" w:lineRule="auto"/>
              <w:jc w:val="both"/>
              <w:rPr>
                <w:rFonts w:ascii="Arial" w:eastAsia="Times New Roman" w:hAnsi="Arial" w:cs="Arial"/>
                <w:sz w:val="24"/>
                <w:szCs w:val="24"/>
                <w:lang w:eastAsia="en-GB"/>
              </w:rPr>
            </w:pPr>
            <w:r w:rsidRPr="00821A15">
              <w:rPr>
                <w:rFonts w:ascii="Arial" w:eastAsia="Times New Roman" w:hAnsi="Arial" w:cs="Arial"/>
                <w:sz w:val="24"/>
                <w:szCs w:val="24"/>
                <w:lang w:eastAsia="en-GB"/>
              </w:rPr>
              <w:t>It is anticipated that the proposal will reduce P</w:t>
            </w:r>
            <w:r w:rsidRPr="00821A15">
              <w:rPr>
                <w:rFonts w:ascii="Arial" w:eastAsia="Times New Roman" w:hAnsi="Arial" w:cs="Arial"/>
                <w:sz w:val="24"/>
                <w:szCs w:val="24"/>
                <w:lang w:eastAsia="en-GB"/>
              </w:rPr>
              <w:t xml:space="preserve">CSO capacity in the County. There are currently 281 PCSO posts (265.72 FTE) in Lancashire Constabulary, of which 50 FTE are part-funded by a mixture of schools, colleges and local authorities. </w:t>
            </w:r>
          </w:p>
          <w:p w:rsidR="000D540F" w:rsidRPr="00821A15" w:rsidP="00821A15">
            <w:pPr>
              <w:spacing w:after="0" w:line="240" w:lineRule="auto"/>
              <w:jc w:val="both"/>
              <w:rPr>
                <w:rFonts w:ascii="Arial" w:eastAsia="Times New Roman" w:hAnsi="Arial" w:cs="Arial"/>
                <w:sz w:val="24"/>
                <w:szCs w:val="24"/>
                <w:lang w:eastAsia="en-GB"/>
              </w:rPr>
            </w:pPr>
          </w:p>
          <w:p w:rsidR="00821A15" w:rsidRPr="00821A15" w:rsidP="00821A15">
            <w:pPr>
              <w:spacing w:after="0" w:line="240" w:lineRule="auto"/>
              <w:jc w:val="both"/>
              <w:rPr>
                <w:rFonts w:ascii="Arial" w:eastAsia="Times New Roman" w:hAnsi="Arial" w:cs="Arial"/>
                <w:sz w:val="24"/>
                <w:szCs w:val="24"/>
                <w:lang w:eastAsia="en-GB"/>
              </w:rPr>
            </w:pPr>
            <w:r w:rsidRPr="00821A15">
              <w:rPr>
                <w:rFonts w:ascii="Arial" w:eastAsia="Times New Roman" w:hAnsi="Arial" w:cs="Arial"/>
                <w:sz w:val="24"/>
                <w:szCs w:val="24"/>
                <w:lang w:eastAsia="en-GB"/>
              </w:rPr>
              <w:t>LCC currently part funds 17 Lancashire Constabulary Police Co</w:t>
            </w:r>
            <w:r w:rsidRPr="00821A15">
              <w:rPr>
                <w:rFonts w:ascii="Arial" w:eastAsia="Times New Roman" w:hAnsi="Arial" w:cs="Arial"/>
                <w:sz w:val="24"/>
                <w:szCs w:val="24"/>
                <w:lang w:eastAsia="en-GB"/>
              </w:rPr>
              <w:t>mmunity Support Officers (PCSOs), generally employed in Early Action roles across the County; with 2 posts embedded in the Council's Safe and Healthy Travel Team, manged on a day to day basis by officers of LCC, and dealing with issues of crime and disorde</w:t>
            </w:r>
            <w:r w:rsidRPr="00821A15">
              <w:rPr>
                <w:rFonts w:ascii="Arial" w:eastAsia="Times New Roman" w:hAnsi="Arial" w:cs="Arial"/>
                <w:sz w:val="24"/>
                <w:szCs w:val="24"/>
                <w:lang w:eastAsia="en-GB"/>
              </w:rPr>
              <w:t>r on the bus network, especially in relation to travel to and from school.</w:t>
            </w:r>
          </w:p>
          <w:p w:rsidR="00821A15" w:rsidRPr="00821A15" w:rsidP="00821A15">
            <w:pPr>
              <w:spacing w:after="0" w:line="240" w:lineRule="auto"/>
              <w:jc w:val="both"/>
              <w:rPr>
                <w:rFonts w:ascii="Arial" w:eastAsia="Times New Roman" w:hAnsi="Arial" w:cs="Arial"/>
                <w:sz w:val="24"/>
                <w:szCs w:val="24"/>
                <w:lang w:eastAsia="en-GB"/>
              </w:rPr>
            </w:pPr>
          </w:p>
          <w:p w:rsidR="00821A15" w:rsidRPr="00821A15" w:rsidP="00821A15">
            <w:pPr>
              <w:spacing w:after="0" w:line="240" w:lineRule="auto"/>
              <w:jc w:val="both"/>
              <w:rPr>
                <w:rFonts w:ascii="Arial" w:eastAsia="Times New Roman" w:hAnsi="Arial" w:cs="Arial"/>
                <w:sz w:val="24"/>
                <w:szCs w:val="24"/>
                <w:lang w:eastAsia="en-GB"/>
              </w:rPr>
            </w:pPr>
            <w:r w:rsidRPr="00821A15">
              <w:rPr>
                <w:rFonts w:ascii="Arial" w:eastAsia="Times New Roman" w:hAnsi="Arial" w:cs="Arial"/>
                <w:sz w:val="24"/>
                <w:szCs w:val="24"/>
                <w:lang w:eastAsia="en-GB"/>
              </w:rPr>
              <w:t>Should LCC withdraw funding, it is understood that the Constabulary is likely to consolidate the remaining budget, resulting in the likely retention of 9 out of the current 17 post</w:t>
            </w:r>
            <w:r w:rsidRPr="00821A15">
              <w:rPr>
                <w:rFonts w:ascii="Arial" w:eastAsia="Times New Roman" w:hAnsi="Arial" w:cs="Arial"/>
                <w:sz w:val="24"/>
                <w:szCs w:val="24"/>
                <w:lang w:eastAsia="en-GB"/>
              </w:rPr>
              <w:t xml:space="preserve">s. </w:t>
            </w:r>
          </w:p>
          <w:p w:rsidR="00821A15" w:rsidRPr="00821A15" w:rsidP="00821A15">
            <w:pPr>
              <w:spacing w:after="0" w:line="240" w:lineRule="auto"/>
              <w:jc w:val="both"/>
              <w:rPr>
                <w:rFonts w:ascii="Arial" w:eastAsia="Times New Roman" w:hAnsi="Arial" w:cs="Arial"/>
                <w:sz w:val="24"/>
                <w:szCs w:val="24"/>
                <w:lang w:eastAsia="en-GB"/>
              </w:rPr>
            </w:pPr>
          </w:p>
          <w:p w:rsidR="00821A15" w:rsidRPr="00821A15" w:rsidP="00821A15">
            <w:pPr>
              <w:spacing w:after="0" w:line="240" w:lineRule="auto"/>
              <w:jc w:val="both"/>
              <w:rPr>
                <w:rFonts w:ascii="Arial" w:eastAsia="Times New Roman" w:hAnsi="Arial" w:cs="Arial"/>
                <w:sz w:val="24"/>
                <w:szCs w:val="24"/>
                <w:lang w:eastAsia="en-GB"/>
              </w:rPr>
            </w:pPr>
            <w:r w:rsidRPr="00821A15">
              <w:rPr>
                <w:rFonts w:ascii="Arial" w:eastAsia="Times New Roman" w:hAnsi="Arial" w:cs="Arial"/>
                <w:sz w:val="24"/>
                <w:szCs w:val="24"/>
                <w:lang w:eastAsia="en-GB"/>
              </w:rPr>
              <w:t>LCC will also continue to work strategically with partners to reduce crime and disorder in the County.</w:t>
            </w:r>
          </w:p>
          <w:p w:rsidR="00821A15" w:rsidP="00821A15">
            <w:pPr>
              <w:spacing w:after="0" w:line="240" w:lineRule="auto"/>
              <w:jc w:val="both"/>
              <w:rPr>
                <w:rFonts w:ascii="Arial" w:eastAsia="Times New Roman" w:hAnsi="Arial" w:cs="Arial"/>
                <w:sz w:val="24"/>
                <w:szCs w:val="24"/>
                <w:lang w:eastAsia="en-GB"/>
              </w:rPr>
            </w:pPr>
          </w:p>
          <w:p w:rsidR="000D540F" w:rsidRPr="00821A15" w:rsidP="00821A15">
            <w:pPr>
              <w:spacing w:after="0" w:line="240" w:lineRule="auto"/>
              <w:jc w:val="both"/>
              <w:rPr>
                <w:rFonts w:ascii="Arial" w:eastAsia="Times New Roman" w:hAnsi="Arial" w:cs="Arial"/>
                <w:sz w:val="24"/>
                <w:szCs w:val="24"/>
                <w:lang w:eastAsia="en-GB"/>
              </w:rPr>
            </w:pPr>
          </w:p>
          <w:p w:rsidR="00821A15" w:rsidRPr="00821A15" w:rsidP="00821A15">
            <w:pPr>
              <w:spacing w:after="0" w:line="240" w:lineRule="auto"/>
              <w:jc w:val="both"/>
              <w:rPr>
                <w:rFonts w:ascii="Arial" w:eastAsia="Times New Roman" w:hAnsi="Arial" w:cs="Arial"/>
                <w:sz w:val="24"/>
                <w:szCs w:val="24"/>
                <w:lang w:eastAsia="en-GB"/>
              </w:rPr>
            </w:pPr>
          </w:p>
          <w:p w:rsidR="00821A15" w:rsidRPr="00821A15" w:rsidP="00821A15">
            <w:pPr>
              <w:spacing w:after="0" w:line="240" w:lineRule="auto"/>
              <w:jc w:val="both"/>
              <w:rPr>
                <w:rFonts w:ascii="Arial" w:eastAsia="Times New Roman" w:hAnsi="Arial" w:cs="Arial"/>
                <w:sz w:val="24"/>
                <w:szCs w:val="24"/>
                <w:lang w:eastAsia="en-GB"/>
              </w:rPr>
            </w:pPr>
          </w:p>
        </w:tc>
      </w:tr>
    </w:tbl>
    <w:p w:rsidR="00821A15" w:rsidRPr="00821A15" w:rsidP="00821A15">
      <w:pPr>
        <w:spacing w:after="0" w:line="240" w:lineRule="auto"/>
        <w:rPr>
          <w:rFonts w:ascii="Arial" w:eastAsia="Times New Roman" w:hAnsi="Arial" w:cs="Arial"/>
          <w:sz w:val="24"/>
          <w:szCs w:val="24"/>
          <w:lang w:eastAsia="en-GB"/>
        </w:rPr>
      </w:pPr>
    </w:p>
    <w:p w:rsidR="004B2EE3" w:rsidP="00821A15">
      <w:pPr>
        <w:spacing w:after="0" w:line="240" w:lineRule="auto"/>
        <w:rPr>
          <w:rFonts w:ascii="Arial" w:eastAsia="Times New Roman" w:hAnsi="Arial" w:cs="Arial"/>
          <w:b/>
          <w:sz w:val="24"/>
          <w:szCs w:val="24"/>
          <w:lang w:eastAsia="en-GB"/>
        </w:rPr>
      </w:pPr>
    </w:p>
    <w:p w:rsidR="00821A15" w:rsidRPr="00821A15" w:rsidP="00821A15">
      <w:pPr>
        <w:spacing w:after="0" w:line="240" w:lineRule="auto"/>
        <w:rPr>
          <w:rFonts w:ascii="Arial" w:eastAsia="Times New Roman" w:hAnsi="Arial" w:cs="Arial"/>
          <w:b/>
          <w:sz w:val="24"/>
          <w:szCs w:val="24"/>
          <w:lang w:eastAsia="en-GB"/>
        </w:rPr>
      </w:pPr>
      <w:r w:rsidRPr="00821A15">
        <w:rPr>
          <w:rFonts w:ascii="Arial" w:eastAsia="Times New Roman" w:hAnsi="Arial" w:cs="Arial"/>
          <w:b/>
          <w:sz w:val="24"/>
          <w:szCs w:val="24"/>
          <w:lang w:eastAsia="en-GB"/>
        </w:rPr>
        <w:t xml:space="preserve">What does this service deliver? </w:t>
      </w:r>
    </w:p>
    <w:p w:rsidR="00821A15" w:rsidRPr="00821A15" w:rsidP="00821A15">
      <w:pPr>
        <w:spacing w:after="0" w:line="240" w:lineRule="auto"/>
        <w:rPr>
          <w:rFonts w:ascii="Arial" w:eastAsia="Times New Roman" w:hAnsi="Arial" w:cs="Arial"/>
          <w:b/>
          <w:sz w:val="24"/>
          <w:szCs w:val="24"/>
          <w:lang w:eastAsia="en-GB"/>
        </w:rPr>
      </w:pPr>
    </w:p>
    <w:p w:rsidR="00821A15" w:rsidRPr="00821A15" w:rsidP="00821A15">
      <w:pPr>
        <w:tabs>
          <w:tab w:val="left" w:pos="1394"/>
        </w:tabs>
        <w:spacing w:after="0" w:line="240" w:lineRule="auto"/>
        <w:rPr>
          <w:rFonts w:ascii="Arial" w:eastAsia="Times New Roman" w:hAnsi="Arial" w:cs="Arial"/>
          <w:b/>
          <w:sz w:val="24"/>
          <w:szCs w:val="24"/>
          <w:lang w:eastAsia="en-GB"/>
        </w:rPr>
      </w:pPr>
      <w:r w:rsidRPr="00821A15">
        <w:rPr>
          <w:rFonts w:ascii="Arial" w:eastAsia="Times New Roman" w:hAnsi="Arial" w:cs="Arial"/>
          <w:b/>
          <w:sz w:val="24"/>
          <w:szCs w:val="24"/>
          <w:lang w:eastAsia="en-GB"/>
        </w:rPr>
        <w:t>Context:</w:t>
      </w:r>
      <w:r w:rsidRPr="00821A15">
        <w:rPr>
          <w:rFonts w:ascii="Arial" w:eastAsia="Times New Roman" w:hAnsi="Arial" w:cs="Arial"/>
          <w:b/>
          <w:sz w:val="24"/>
          <w:szCs w:val="24"/>
          <w:lang w:eastAsia="en-GB"/>
        </w:rPr>
        <w:tab/>
      </w:r>
    </w:p>
    <w:p w:rsidR="00821A15" w:rsidRPr="00821A15" w:rsidP="00821A15">
      <w:pPr>
        <w:spacing w:after="0" w:line="240" w:lineRule="auto"/>
        <w:rPr>
          <w:rFonts w:ascii="Arial" w:eastAsia="Times New Roman" w:hAnsi="Arial" w:cs="Arial"/>
          <w:sz w:val="24"/>
          <w:szCs w:val="24"/>
          <w:lang w:eastAsia="en-GB"/>
        </w:rPr>
      </w:pPr>
    </w:p>
    <w:p w:rsidR="00821A15" w:rsidRPr="00821A15" w:rsidP="00821A15">
      <w:pPr>
        <w:spacing w:after="0" w:line="240" w:lineRule="auto"/>
        <w:jc w:val="both"/>
        <w:rPr>
          <w:rFonts w:ascii="Arial" w:eastAsia="Times New Roman" w:hAnsi="Arial" w:cs="Arial"/>
          <w:sz w:val="24"/>
          <w:szCs w:val="24"/>
          <w:lang w:eastAsia="en-GB"/>
        </w:rPr>
      </w:pPr>
      <w:r w:rsidRPr="00821A15">
        <w:rPr>
          <w:rFonts w:ascii="Arial" w:eastAsia="Times New Roman" w:hAnsi="Arial" w:cs="Arial"/>
          <w:sz w:val="24"/>
          <w:szCs w:val="24"/>
          <w:lang w:eastAsia="en-GB"/>
        </w:rPr>
        <w:t xml:space="preserve">A police community support officer (PCSO) provides a link between the community and the </w:t>
      </w:r>
      <w:r w:rsidRPr="00821A15">
        <w:rPr>
          <w:rFonts w:ascii="Arial" w:eastAsia="Times New Roman" w:hAnsi="Arial" w:cs="Arial"/>
          <w:sz w:val="24"/>
          <w:szCs w:val="24"/>
          <w:lang w:eastAsia="en-GB"/>
        </w:rPr>
        <w:t>constabulary. Their roles vary widely and can include working to reduce vehicle speeding, reporting vandalism, and reducing antisocial behaviour. PCSOs don’t have powers to arrest, but instead they work, often with partner agencies, to protect the communit</w:t>
      </w:r>
      <w:r w:rsidRPr="00821A15">
        <w:rPr>
          <w:rFonts w:ascii="Arial" w:eastAsia="Times New Roman" w:hAnsi="Arial" w:cs="Arial"/>
          <w:sz w:val="24"/>
          <w:szCs w:val="24"/>
          <w:lang w:eastAsia="en-GB"/>
        </w:rPr>
        <w:t>y through collaboration.</w:t>
      </w:r>
    </w:p>
    <w:p w:rsidR="00821A15" w:rsidRPr="00821A15" w:rsidP="00821A15">
      <w:pPr>
        <w:spacing w:after="0" w:line="240" w:lineRule="auto"/>
        <w:jc w:val="both"/>
        <w:rPr>
          <w:rFonts w:ascii="Arial" w:eastAsia="Times New Roman" w:hAnsi="Arial" w:cs="Arial"/>
          <w:sz w:val="24"/>
          <w:szCs w:val="24"/>
          <w:lang w:eastAsia="en-GB"/>
        </w:rPr>
      </w:pPr>
    </w:p>
    <w:p w:rsidR="00821A15" w:rsidRPr="00821A15" w:rsidP="00821A15">
      <w:pPr>
        <w:spacing w:after="0" w:line="240" w:lineRule="auto"/>
        <w:jc w:val="both"/>
        <w:rPr>
          <w:rFonts w:ascii="Arial" w:eastAsia="Times New Roman" w:hAnsi="Arial" w:cs="Arial"/>
          <w:sz w:val="24"/>
          <w:szCs w:val="24"/>
          <w:lang w:eastAsia="en-GB"/>
        </w:rPr>
      </w:pPr>
      <w:r w:rsidRPr="00821A15">
        <w:rPr>
          <w:rFonts w:ascii="Arial" w:eastAsia="Times New Roman" w:hAnsi="Arial" w:cs="Arial"/>
          <w:sz w:val="24"/>
          <w:szCs w:val="24"/>
          <w:lang w:eastAsia="en-GB"/>
        </w:rPr>
        <w:t xml:space="preserve">Currently there are 281 PCSO posts (265.72 FTE) in Lancashire Constabulary, of which 50 FTE are part-funded by a mixture of schools, colleges and local authorities. </w:t>
      </w:r>
    </w:p>
    <w:p w:rsidR="00821A15" w:rsidRPr="00821A15" w:rsidP="00821A15">
      <w:pPr>
        <w:spacing w:after="0" w:line="240" w:lineRule="auto"/>
        <w:jc w:val="both"/>
        <w:rPr>
          <w:rFonts w:ascii="Arial" w:eastAsia="Times New Roman" w:hAnsi="Arial" w:cs="Arial"/>
          <w:sz w:val="24"/>
          <w:szCs w:val="24"/>
          <w:lang w:eastAsia="en-GB"/>
        </w:rPr>
      </w:pPr>
    </w:p>
    <w:p w:rsidR="00821A15" w:rsidRPr="00821A15" w:rsidP="00821A15">
      <w:pPr>
        <w:spacing w:after="0" w:line="240" w:lineRule="auto"/>
        <w:jc w:val="both"/>
        <w:rPr>
          <w:rFonts w:ascii="Arial" w:eastAsia="Times New Roman" w:hAnsi="Arial" w:cs="Arial"/>
          <w:sz w:val="24"/>
          <w:szCs w:val="24"/>
          <w:lang w:eastAsia="en-GB"/>
        </w:rPr>
      </w:pPr>
      <w:r w:rsidRPr="00821A15">
        <w:rPr>
          <w:rFonts w:ascii="Arial" w:eastAsia="Times New Roman" w:hAnsi="Arial" w:cs="Arial"/>
          <w:sz w:val="24"/>
          <w:szCs w:val="24"/>
          <w:lang w:eastAsia="en-GB"/>
        </w:rPr>
        <w:t>LCC has a statutory duty to work with partners</w:t>
      </w:r>
      <w:r w:rsidRPr="00821A15">
        <w:rPr>
          <w:rFonts w:ascii="Arial" w:eastAsia="Times New Roman" w:hAnsi="Arial" w:cs="Arial"/>
          <w:b/>
          <w:bCs/>
          <w:i/>
          <w:iCs/>
          <w:sz w:val="24"/>
          <w:szCs w:val="24"/>
          <w:lang w:eastAsia="en-GB"/>
        </w:rPr>
        <w:t xml:space="preserve"> </w:t>
      </w:r>
      <w:r w:rsidRPr="00821A15">
        <w:rPr>
          <w:rFonts w:ascii="Arial" w:eastAsia="Times New Roman" w:hAnsi="Arial" w:cs="Arial"/>
          <w:sz w:val="24"/>
          <w:szCs w:val="24"/>
          <w:lang w:eastAsia="en-GB"/>
        </w:rPr>
        <w:t xml:space="preserve">to reduce crime </w:t>
      </w:r>
      <w:r w:rsidRPr="00821A15">
        <w:rPr>
          <w:rFonts w:ascii="Arial" w:eastAsia="Times New Roman" w:hAnsi="Arial" w:cs="Arial"/>
          <w:sz w:val="24"/>
          <w:szCs w:val="24"/>
          <w:lang w:eastAsia="en-GB"/>
        </w:rPr>
        <w:t xml:space="preserve">and disorder (as do all local authorities) under the Crime and Disorder Act. The PCSOs support the work of LCC, whilst also providing the visible operational commitment of LCC to community safety, albeit under the auspices of the Constabulary. </w:t>
      </w:r>
    </w:p>
    <w:p w:rsidR="00821A15" w:rsidRPr="00821A15" w:rsidP="00821A15">
      <w:pPr>
        <w:spacing w:after="0" w:line="240" w:lineRule="auto"/>
        <w:rPr>
          <w:rFonts w:ascii="Arial" w:eastAsia="Times New Roman" w:hAnsi="Arial" w:cs="Arial"/>
          <w:sz w:val="24"/>
          <w:szCs w:val="24"/>
          <w:lang w:eastAsia="en-GB"/>
        </w:rPr>
      </w:pPr>
    </w:p>
    <w:p w:rsidR="00821A15" w:rsidRPr="00821A15" w:rsidP="00821A15">
      <w:pPr>
        <w:spacing w:after="0" w:line="240" w:lineRule="auto"/>
        <w:rPr>
          <w:rFonts w:ascii="Arial" w:eastAsia="Calibri" w:hAnsi="Arial" w:cs="Arial"/>
          <w:b/>
          <w:sz w:val="24"/>
          <w:szCs w:val="24"/>
          <w:u w:val="single"/>
        </w:rPr>
      </w:pPr>
    </w:p>
    <w:p w:rsidR="00821A15" w:rsidRPr="00821A15" w:rsidP="00821A15">
      <w:pPr>
        <w:spacing w:after="0" w:line="240" w:lineRule="auto"/>
        <w:rPr>
          <w:rFonts w:ascii="Arial" w:eastAsia="Calibri" w:hAnsi="Arial" w:cs="Arial"/>
          <w:b/>
          <w:sz w:val="24"/>
          <w:szCs w:val="24"/>
          <w:u w:val="single"/>
        </w:rPr>
      </w:pPr>
    </w:p>
    <w:p w:rsidR="00821A15" w:rsidRPr="00821A15" w:rsidP="00821A15">
      <w:pPr>
        <w:spacing w:after="0" w:line="240" w:lineRule="auto"/>
        <w:rPr>
          <w:rFonts w:ascii="Arial" w:eastAsia="Calibri" w:hAnsi="Arial" w:cs="Arial"/>
          <w:b/>
          <w:sz w:val="24"/>
          <w:szCs w:val="24"/>
          <w:u w:val="single"/>
        </w:rPr>
      </w:pPr>
    </w:p>
    <w:p w:rsidR="00821A15" w:rsidRPr="00821A15" w:rsidP="00821A15">
      <w:pPr>
        <w:spacing w:after="0" w:line="240" w:lineRule="auto"/>
        <w:rPr>
          <w:rFonts w:ascii="Arial" w:eastAsia="Calibri" w:hAnsi="Arial" w:cs="Arial"/>
          <w:b/>
          <w:sz w:val="24"/>
          <w:szCs w:val="24"/>
          <w:u w:val="single"/>
        </w:rPr>
      </w:pPr>
    </w:p>
    <w:p w:rsidR="00821A15" w:rsidRPr="00821A15" w:rsidP="00821A15">
      <w:pPr>
        <w:spacing w:after="0" w:line="240" w:lineRule="auto"/>
        <w:rPr>
          <w:rFonts w:ascii="Arial" w:eastAsia="Calibri" w:hAnsi="Arial" w:cs="Arial"/>
          <w:b/>
          <w:sz w:val="24"/>
          <w:szCs w:val="24"/>
          <w:u w:val="single"/>
        </w:rPr>
      </w:pPr>
    </w:p>
    <w:p w:rsidR="00821A15" w:rsidRPr="00821A15" w:rsidP="00821A15">
      <w:pPr>
        <w:spacing w:after="0" w:line="240" w:lineRule="auto"/>
        <w:rPr>
          <w:rFonts w:ascii="Arial" w:eastAsia="Times New Roman" w:hAnsi="Arial" w:cs="Arial"/>
          <w:sz w:val="24"/>
          <w:szCs w:val="24"/>
          <w:lang w:eastAsia="en-GB"/>
        </w:rPr>
      </w:pPr>
    </w:p>
    <w:p w:rsidR="00821A15" w:rsidRPr="00821A15" w:rsidP="00821A15">
      <w:pPr>
        <w:spacing w:after="0" w:line="240" w:lineRule="auto"/>
        <w:rPr>
          <w:rFonts w:ascii="Arial" w:eastAsia="Times New Roman" w:hAnsi="Arial" w:cs="Arial"/>
          <w:sz w:val="24"/>
          <w:szCs w:val="24"/>
          <w:lang w:eastAsia="en-GB"/>
        </w:rPr>
      </w:pPr>
    </w:p>
    <w:p w:rsidR="00821A15" w:rsidRPr="00821A15" w:rsidP="00821A15">
      <w:pPr>
        <w:spacing w:after="0" w:line="240" w:lineRule="auto"/>
        <w:rPr>
          <w:rFonts w:ascii="Arial" w:eastAsia="Times New Roman" w:hAnsi="Arial" w:cs="Arial"/>
          <w:sz w:val="24"/>
          <w:szCs w:val="24"/>
          <w:lang w:eastAsia="en-GB"/>
        </w:rPr>
      </w:pPr>
    </w:p>
    <w:p w:rsidR="00821A15" w:rsidRPr="00821A15" w:rsidP="00821A15">
      <w:pPr>
        <w:spacing w:after="0" w:line="240" w:lineRule="auto"/>
        <w:rPr>
          <w:rFonts w:ascii="Arial" w:eastAsia="Times New Roman" w:hAnsi="Arial" w:cs="Arial"/>
          <w:sz w:val="24"/>
          <w:szCs w:val="24"/>
          <w:lang w:eastAsia="en-GB"/>
        </w:rPr>
      </w:pPr>
    </w:p>
    <w:p w:rsidR="00821A15" w:rsidRPr="00821A15" w:rsidP="00821A15">
      <w:pPr>
        <w:spacing w:after="0" w:line="240" w:lineRule="auto"/>
        <w:rPr>
          <w:rFonts w:ascii="Arial" w:eastAsia="Times New Roman" w:hAnsi="Arial" w:cs="Arial"/>
          <w:sz w:val="24"/>
          <w:szCs w:val="24"/>
          <w:lang w:eastAsia="en-GB"/>
        </w:rPr>
      </w:pPr>
    </w:p>
    <w:p w:rsidR="002320D1"/>
    <w:sectPr>
      <w:headerReference w:type="default" r:id="rI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2FEB" w:rsidRPr="0052174A" w:rsidP="0052174A">
    <w:pPr>
      <w:pStyle w:val="Header"/>
    </w:pPr>
    <w:r>
      <w:rPr>
        <w:noProof/>
        <w:lang w:eastAsia="en-GB"/>
      </w:rPr>
      <mc:AlternateContent>
        <mc:Choice Requires="wps">
          <w:drawing>
            <wp:anchor distT="45720" distB="45720" distL="114300" distR="114300" simplePos="0" relativeHeight="251658240" behindDoc="0" locked="0" layoutInCell="1" allowOverlap="1">
              <wp:simplePos x="0" y="0"/>
              <wp:positionH relativeFrom="column">
                <wp:posOffset>4223850</wp:posOffset>
              </wp:positionH>
              <wp:positionV relativeFrom="paragraph">
                <wp:posOffset>-203873</wp:posOffset>
              </wp:positionV>
              <wp:extent cx="2292604" cy="477520"/>
              <wp:effectExtent l="0" t="0" r="0" b="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92604" cy="477520"/>
                      </a:xfrm>
                      <a:prstGeom prst="rect">
                        <a:avLst/>
                      </a:prstGeom>
                      <a:solidFill>
                        <a:srgbClr val="FFFFFF"/>
                      </a:solidFill>
                      <a:ln w="9525">
                        <a:noFill/>
                        <a:miter lim="800000"/>
                        <a:headEnd/>
                        <a:tailEnd/>
                      </a:ln>
                    </wps:spPr>
                    <wps:txbx>
                      <w:txbxContent>
                        <w:p w:rsidR="0052174A" w:rsidRPr="0052174A" w:rsidP="0052174A">
                          <w:pPr>
                            <w:jc w:val="right"/>
                            <w:rPr>
                              <w:rFonts w:ascii="Arial" w:hAnsi="Arial" w:cs="Arial"/>
                              <w:b/>
                              <w:sz w:val="28"/>
                              <w:szCs w:val="28"/>
                            </w:rPr>
                          </w:pPr>
                        </w:p>
                      </w:txbxContent>
                    </wps:txbx>
                    <wps:bodyPr rot="0" vert="horz" wrap="square" anchor="t" anchorCtr="0"/>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180.5pt;height:37.6pt;margin-top:-16.05pt;margin-left:332.6pt;mso-height-percent:0;mso-height-relative:margin;mso-width-percent:400;mso-width-relative:margin;mso-wrap-distance-bottom:3.6pt;mso-wrap-distance-left:9pt;mso-wrap-distance-right:9pt;mso-wrap-distance-top:3.6pt;mso-wrap-style:square;position:absolute;visibility:visible;v-text-anchor:top;z-index:251659264" stroked="f">
              <v:textbox>
                <w:txbxContent>
                  <w:p w:rsidR="0052174A" w:rsidRPr="0052174A" w:rsidP="0052174A">
                    <w:pPr>
                      <w:jc w:val="right"/>
                      <w:rPr>
                        <w:rFonts w:ascii="Arial" w:hAnsi="Arial" w:cs="Arial"/>
                        <w:b/>
                        <w:sz w:val="28"/>
                        <w:szCs w:val="28"/>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E963B1"/>
    <w:multiLevelType w:val="hybridMultilevel"/>
    <w:tmpl w:val="130C1AD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1" w:formatting="1" w:inkAnnotations="1" w:insDel="1"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FEB"/>
  </w:style>
  <w:style w:type="paragraph" w:styleId="Footer">
    <w:name w:val="footer"/>
    <w:basedOn w:val="Normal"/>
    <w:link w:val="FooterChar"/>
    <w:uiPriority w:val="99"/>
    <w:unhideWhenUsed/>
    <w:rsid w:val="00F62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FEB"/>
  </w:style>
  <w:style w:type="paragraph" w:styleId="BalloonText">
    <w:name w:val="Balloon Text"/>
    <w:basedOn w:val="Normal"/>
    <w:link w:val="BalloonTextChar"/>
    <w:uiPriority w:val="99"/>
    <w:semiHidden/>
    <w:unhideWhenUsed/>
    <w:rsid w:val="00A77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9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 Clare</dc:creator>
  <cp:lastModifiedBy>Gorman, Dave</cp:lastModifiedBy>
  <cp:revision>8</cp:revision>
  <dcterms:created xsi:type="dcterms:W3CDTF">2018-06-21T13:36:00Z</dcterms:created>
  <dcterms:modified xsi:type="dcterms:W3CDTF">2018-06-28T11:03:00Z</dcterms:modified>
</cp:coreProperties>
</file>